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0DC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ZMLUVA O DIELO </w:t>
      </w:r>
    </w:p>
    <w:p w14:paraId="790F23C6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rFonts w:ascii="Calibri" w:hAnsi="Calibri" w:cs="Calibri"/>
          <w:bCs/>
          <w:sz w:val="22"/>
          <w:szCs w:val="22"/>
        </w:rPr>
      </w:pPr>
      <w:r w:rsidRPr="009B2F46">
        <w:rPr>
          <w:rFonts w:ascii="Calibri" w:hAnsi="Calibri" w:cs="Calibri"/>
          <w:bCs/>
          <w:sz w:val="22"/>
          <w:szCs w:val="22"/>
        </w:rPr>
        <w:t xml:space="preserve">uzatvorená podľa § 536 a </w:t>
      </w:r>
      <w:proofErr w:type="spellStart"/>
      <w:r w:rsidRPr="009B2F46">
        <w:rPr>
          <w:rFonts w:ascii="Calibri" w:hAnsi="Calibri" w:cs="Calibri"/>
          <w:bCs/>
          <w:sz w:val="22"/>
          <w:szCs w:val="22"/>
        </w:rPr>
        <w:t>nasl</w:t>
      </w:r>
      <w:proofErr w:type="spellEnd"/>
      <w:r w:rsidRPr="009B2F46">
        <w:rPr>
          <w:rFonts w:ascii="Calibri" w:hAnsi="Calibri" w:cs="Calibri"/>
          <w:bCs/>
          <w:sz w:val="22"/>
          <w:szCs w:val="22"/>
        </w:rPr>
        <w:t>. Obchodného zákonníka</w:t>
      </w:r>
    </w:p>
    <w:p w14:paraId="54DC6CDF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rFonts w:ascii="Calibri" w:hAnsi="Calibri" w:cs="Calibri"/>
          <w:sz w:val="22"/>
          <w:szCs w:val="22"/>
        </w:rPr>
      </w:pPr>
    </w:p>
    <w:p w14:paraId="2749904A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zmluvy objednávateľa: </w:t>
      </w:r>
    </w:p>
    <w:p w14:paraId="4C31223A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zmluvy zhotoviteľa: </w:t>
      </w:r>
    </w:p>
    <w:p w14:paraId="13FADF84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A5D99A1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DB84B1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77E2D8D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>Čl. I.</w:t>
      </w:r>
    </w:p>
    <w:p w14:paraId="6EA65D5A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>ZMLUVNÉ STRANY</w:t>
      </w:r>
    </w:p>
    <w:p w14:paraId="7F582B72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487A807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 xml:space="preserve">1. Objednávateľ                     </w:t>
      </w:r>
      <w:r w:rsidRPr="009B2F46">
        <w:rPr>
          <w:rFonts w:ascii="Calibri" w:hAnsi="Calibri" w:cs="Calibri"/>
          <w:b/>
          <w:bCs/>
          <w:sz w:val="22"/>
          <w:szCs w:val="22"/>
        </w:rPr>
        <w:tab/>
      </w:r>
      <w:r w:rsidRPr="009B2F46">
        <w:rPr>
          <w:rFonts w:ascii="Calibri" w:hAnsi="Calibri" w:cs="Calibri"/>
          <w:b/>
          <w:bCs/>
          <w:sz w:val="22"/>
          <w:szCs w:val="22"/>
        </w:rPr>
        <w:tab/>
      </w:r>
      <w:r w:rsidRPr="009B2F46">
        <w:rPr>
          <w:rFonts w:ascii="Calibri" w:hAnsi="Calibri" w:cs="Calibri"/>
          <w:b/>
          <w:bCs/>
          <w:sz w:val="22"/>
          <w:szCs w:val="22"/>
        </w:rPr>
        <w:tab/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9B2F46">
        <w:rPr>
          <w:rFonts w:ascii="Calibri" w:hAnsi="Calibri" w:cs="Calibri"/>
          <w:b/>
          <w:bCs/>
          <w:sz w:val="22"/>
          <w:szCs w:val="22"/>
        </w:rPr>
        <w:t xml:space="preserve">: Obec </w:t>
      </w:r>
      <w:r>
        <w:rPr>
          <w:rFonts w:ascii="Calibri" w:hAnsi="Calibri" w:cs="Calibri"/>
          <w:b/>
          <w:bCs/>
          <w:sz w:val="22"/>
          <w:szCs w:val="22"/>
        </w:rPr>
        <w:t>Košeca</w:t>
      </w:r>
      <w:r w:rsidRPr="009B2F46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  <w:r w:rsidRPr="009B2F46">
        <w:rPr>
          <w:rFonts w:ascii="Calibri" w:hAnsi="Calibri" w:cs="Calibri"/>
          <w:sz w:val="22"/>
          <w:szCs w:val="22"/>
        </w:rPr>
        <w:t xml:space="preserve">zastúpený      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>Mgr. Radomír Brtáň</w:t>
      </w:r>
      <w:r w:rsidRPr="009B2F46">
        <w:rPr>
          <w:rFonts w:ascii="Calibri" w:hAnsi="Calibri" w:cs="Calibri"/>
          <w:sz w:val="22"/>
          <w:szCs w:val="22"/>
        </w:rPr>
        <w:t xml:space="preserve"> – starosta obce</w:t>
      </w:r>
    </w:p>
    <w:p w14:paraId="1345F8E0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Hlavná 36/100, 018 64 Košeca</w:t>
      </w:r>
    </w:p>
    <w:p w14:paraId="7E69653D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00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Bankové spojenie 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 xml:space="preserve">Slovenská sporiteľňa </w:t>
      </w:r>
      <w:proofErr w:type="spellStart"/>
      <w:r>
        <w:rPr>
          <w:rFonts w:ascii="Calibri" w:hAnsi="Calibri" w:cs="Calibri"/>
          <w:sz w:val="22"/>
          <w:szCs w:val="22"/>
        </w:rPr>
        <w:t>a.s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 xml:space="preserve"> </w:t>
      </w:r>
    </w:p>
    <w:p w14:paraId="2C5DDA62" w14:textId="77777777" w:rsidR="00EE6186" w:rsidRPr="009B2F46" w:rsidRDefault="00EE6186" w:rsidP="00EE6186">
      <w:pPr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číslo účtu 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4A7973">
        <w:rPr>
          <w:rFonts w:ascii="Calibri" w:hAnsi="Calibri" w:cs="Calibri"/>
          <w:sz w:val="22"/>
          <w:szCs w:val="22"/>
        </w:rPr>
        <w:t>: SK53 0900 0000 0003 6206 9494</w:t>
      </w:r>
    </w:p>
    <w:p w14:paraId="278FB9F2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IČO 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>: 00</w:t>
      </w:r>
      <w:r>
        <w:rPr>
          <w:rFonts w:ascii="Calibri" w:hAnsi="Calibri" w:cs="Calibri"/>
          <w:sz w:val="22"/>
          <w:szCs w:val="22"/>
        </w:rPr>
        <w:t> 317 390</w:t>
      </w:r>
      <w:r w:rsidRPr="009B2F46">
        <w:rPr>
          <w:rFonts w:ascii="Calibri" w:hAnsi="Calibri" w:cs="Calibri"/>
          <w:sz w:val="22"/>
          <w:szCs w:val="22"/>
        </w:rPr>
        <w:t xml:space="preserve"> </w:t>
      </w:r>
    </w:p>
    <w:p w14:paraId="4FDD324F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číslo telefónu 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>+421918461201</w:t>
      </w:r>
    </w:p>
    <w:p w14:paraId="73DFDFC8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e-mail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 xml:space="preserve">: </w:t>
      </w:r>
      <w:hyperlink r:id="rId5" w:history="1">
        <w:r w:rsidRPr="009C08A8">
          <w:rPr>
            <w:rStyle w:val="Hypertextovprepojenie"/>
            <w:rFonts w:ascii="Calibri" w:hAnsi="Calibri" w:cs="Calibri"/>
            <w:sz w:val="22"/>
            <w:szCs w:val="22"/>
          </w:rPr>
          <w:t>starosta@koseca.sk</w:t>
        </w:r>
      </w:hyperlink>
    </w:p>
    <w:p w14:paraId="6E98E8C0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</w:t>
      </w:r>
    </w:p>
    <w:p w14:paraId="7B25F992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</w:t>
      </w:r>
    </w:p>
    <w:p w14:paraId="7AE43E90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410324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622340C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33A47F" w14:textId="77777777" w:rsidR="00EE6186" w:rsidRPr="00DD075D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075D">
        <w:rPr>
          <w:rFonts w:ascii="Calibri" w:hAnsi="Calibri" w:cs="Calibri"/>
          <w:b/>
          <w:bCs/>
          <w:sz w:val="22"/>
          <w:szCs w:val="22"/>
        </w:rPr>
        <w:t xml:space="preserve">2. Zhotoviteľ       </w:t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</w:r>
      <w:r w:rsidRPr="00DD075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</w:p>
    <w:p w14:paraId="4D3A8ACE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075D">
        <w:rPr>
          <w:rFonts w:ascii="Calibri" w:hAnsi="Calibri" w:cs="Calibri"/>
          <w:sz w:val="22"/>
          <w:szCs w:val="22"/>
        </w:rPr>
        <w:t xml:space="preserve">zastúpený </w:t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  <w:t xml:space="preserve">: </w:t>
      </w:r>
    </w:p>
    <w:p w14:paraId="59EBE59D" w14:textId="77777777" w:rsidR="00EE6186" w:rsidRPr="00DD075D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</w:p>
    <w:p w14:paraId="49D49DA3" w14:textId="77777777" w:rsidR="00EE6186" w:rsidRPr="00FE4424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4424">
        <w:rPr>
          <w:rFonts w:ascii="Calibri" w:hAnsi="Calibri" w:cs="Calibri"/>
          <w:sz w:val="22"/>
          <w:szCs w:val="22"/>
        </w:rPr>
        <w:t xml:space="preserve">Bankové spojenie </w:t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  <w:t xml:space="preserve">:  </w:t>
      </w:r>
    </w:p>
    <w:p w14:paraId="7CB05BBD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4424">
        <w:rPr>
          <w:rFonts w:ascii="Calibri" w:hAnsi="Calibri" w:cs="Calibri"/>
          <w:sz w:val="22"/>
          <w:szCs w:val="22"/>
        </w:rPr>
        <w:t xml:space="preserve">číslo účtu </w:t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</w:r>
      <w:r w:rsidRPr="00FE4424">
        <w:rPr>
          <w:rFonts w:ascii="Calibri" w:hAnsi="Calibri" w:cs="Calibri"/>
          <w:sz w:val="22"/>
          <w:szCs w:val="22"/>
        </w:rPr>
        <w:tab/>
        <w:t>:</w:t>
      </w:r>
      <w:r w:rsidRPr="00DD075D">
        <w:rPr>
          <w:rFonts w:ascii="Calibri" w:hAnsi="Calibri" w:cs="Calibri"/>
          <w:sz w:val="22"/>
          <w:szCs w:val="22"/>
        </w:rPr>
        <w:t xml:space="preserve"> </w:t>
      </w:r>
    </w:p>
    <w:p w14:paraId="14BC6696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075D">
        <w:rPr>
          <w:rFonts w:ascii="Calibri" w:hAnsi="Calibri" w:cs="Calibri"/>
          <w:sz w:val="22"/>
          <w:szCs w:val="22"/>
        </w:rPr>
        <w:t xml:space="preserve">IČO </w:t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  <w:t xml:space="preserve">: </w:t>
      </w:r>
    </w:p>
    <w:p w14:paraId="1AB844F6" w14:textId="77777777" w:rsidR="00EE618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D075D">
        <w:rPr>
          <w:rFonts w:ascii="Calibri" w:hAnsi="Calibri" w:cs="Calibri"/>
          <w:sz w:val="22"/>
          <w:szCs w:val="22"/>
        </w:rPr>
        <w:t xml:space="preserve">číslo telefónu </w:t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3A5B40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075D">
        <w:rPr>
          <w:rFonts w:ascii="Calibri" w:hAnsi="Calibri" w:cs="Calibri"/>
          <w:sz w:val="22"/>
          <w:szCs w:val="22"/>
        </w:rPr>
        <w:t>E-mail</w:t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</w:r>
      <w:r w:rsidRPr="00DD075D">
        <w:rPr>
          <w:rFonts w:ascii="Calibri" w:hAnsi="Calibri" w:cs="Calibri"/>
          <w:sz w:val="22"/>
          <w:szCs w:val="22"/>
        </w:rPr>
        <w:tab/>
        <w:t xml:space="preserve">: </w:t>
      </w:r>
    </w:p>
    <w:p w14:paraId="1BCB5D7A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CDBFC6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7430072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74F660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 xml:space="preserve">Čl. II. </w:t>
      </w:r>
    </w:p>
    <w:p w14:paraId="721C75FF" w14:textId="77777777" w:rsidR="00EE6186" w:rsidRPr="009B2F46" w:rsidRDefault="00EE6186" w:rsidP="00EE6186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 xml:space="preserve">      PREDMET  ZMLUVY</w:t>
      </w:r>
    </w:p>
    <w:p w14:paraId="48E7AF86" w14:textId="29129170" w:rsidR="00EE6186" w:rsidRPr="009B2F46" w:rsidRDefault="00EE6186" w:rsidP="00EE6186">
      <w:pPr>
        <w:pStyle w:val="Odsekzoznamu"/>
        <w:spacing w:after="160" w:line="259" w:lineRule="auto"/>
        <w:ind w:left="709" w:hanging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9B2F46">
        <w:rPr>
          <w:rFonts w:ascii="Calibri" w:hAnsi="Calibri" w:cs="Calibri"/>
          <w:sz w:val="22"/>
          <w:szCs w:val="22"/>
        </w:rPr>
        <w:t>.1.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sa zaväzuje zhotoviť pre objednávateľa dielo </w:t>
      </w:r>
      <w:r w:rsidRPr="009B2F46">
        <w:rPr>
          <w:rFonts w:ascii="Calibri" w:hAnsi="Calibri" w:cs="Calibri"/>
          <w:b/>
          <w:i/>
          <w:sz w:val="22"/>
          <w:szCs w:val="22"/>
        </w:rPr>
        <w:t>„</w:t>
      </w:r>
      <w:r w:rsidR="00034E7E">
        <w:rPr>
          <w:rFonts w:ascii="Calibri" w:hAnsi="Calibri" w:cs="Calibri"/>
          <w:b/>
          <w:i/>
          <w:sz w:val="22"/>
          <w:szCs w:val="22"/>
        </w:rPr>
        <w:t>Výstavba amfiteátra</w:t>
      </w:r>
      <w:r>
        <w:rPr>
          <w:rFonts w:ascii="Calibri" w:hAnsi="Calibri" w:cs="Calibri"/>
          <w:b/>
          <w:i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(ďalej len „dielo“) </w:t>
      </w:r>
      <w:r w:rsidRPr="009B2F46">
        <w:rPr>
          <w:rFonts w:ascii="Calibri" w:hAnsi="Calibri" w:cs="Calibri"/>
          <w:sz w:val="22"/>
          <w:szCs w:val="22"/>
        </w:rPr>
        <w:t>v súlade s ustanoveniami a požiadavkami objednávateľa uvedenými vo Výzve na predloženie cenovej ponuky</w:t>
      </w:r>
      <w:r w:rsidRPr="009B2F4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B2F46">
        <w:rPr>
          <w:rFonts w:ascii="Calibri" w:hAnsi="Calibri" w:cs="Calibri"/>
          <w:sz w:val="22"/>
          <w:szCs w:val="22"/>
        </w:rPr>
        <w:t xml:space="preserve">zo dňa </w:t>
      </w:r>
      <w:r w:rsidR="00034E7E">
        <w:rPr>
          <w:rFonts w:ascii="Calibri" w:hAnsi="Calibri" w:cs="Calibri"/>
          <w:sz w:val="22"/>
          <w:szCs w:val="22"/>
        </w:rPr>
        <w:t>............</w:t>
      </w:r>
      <w:r>
        <w:rPr>
          <w:rFonts w:ascii="Calibri" w:hAnsi="Calibri" w:cs="Calibri"/>
          <w:sz w:val="22"/>
          <w:szCs w:val="22"/>
        </w:rPr>
        <w:t>.</w:t>
      </w:r>
    </w:p>
    <w:p w14:paraId="7B45732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  <w:color w:val="FF000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2.2.</w:t>
      </w:r>
      <w:r w:rsidRPr="009B2F46">
        <w:rPr>
          <w:rFonts w:ascii="Calibri" w:hAnsi="Calibri" w:cs="Calibri"/>
          <w:sz w:val="22"/>
          <w:szCs w:val="22"/>
        </w:rPr>
        <w:tab/>
        <w:t>Objednávateľ sa zaväzuje dielo zhotovené v súlade s touto zmluvou prevziať a zaplatiť dohodnutú cenu podľa platobných podmienok dohodnutých v tejto zmluve o dielo (</w:t>
      </w:r>
      <w:r>
        <w:rPr>
          <w:rFonts w:ascii="Calibri" w:hAnsi="Calibri" w:cs="Calibri"/>
          <w:sz w:val="22"/>
          <w:szCs w:val="22"/>
        </w:rPr>
        <w:t>ďalej len „zmluva“)</w:t>
      </w:r>
      <w:r w:rsidRPr="009B2F46">
        <w:rPr>
          <w:rFonts w:ascii="Calibri" w:hAnsi="Calibri" w:cs="Calibri"/>
          <w:sz w:val="22"/>
          <w:szCs w:val="22"/>
        </w:rPr>
        <w:t xml:space="preserve">. </w:t>
      </w:r>
    </w:p>
    <w:p w14:paraId="325EB5D2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2.3.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napToGrid w:val="0"/>
          <w:sz w:val="22"/>
          <w:szCs w:val="22"/>
        </w:rPr>
        <w:t>Predmet zmluvy je bližšie špecifikovaný vo Výzve na predloženie cenovej ponuky, resp. výkaze výmer</w:t>
      </w:r>
      <w:r>
        <w:rPr>
          <w:rFonts w:ascii="Calibri" w:hAnsi="Calibri" w:cs="Calibri"/>
          <w:snapToGrid w:val="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položkovitý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 xml:space="preserve"> rozpočet), ktorý je prílohou tejto zmluvy.</w:t>
      </w:r>
      <w:r w:rsidRPr="009B2F46">
        <w:rPr>
          <w:rFonts w:ascii="Calibri" w:hAnsi="Calibri" w:cs="Calibri"/>
          <w:snapToGrid w:val="0"/>
          <w:sz w:val="22"/>
          <w:szCs w:val="22"/>
        </w:rPr>
        <w:t>.</w:t>
      </w:r>
    </w:p>
    <w:p w14:paraId="76720470" w14:textId="77777777" w:rsidR="00EE6186" w:rsidRPr="009B2F46" w:rsidRDefault="00EE6186" w:rsidP="00EE6186">
      <w:pPr>
        <w:autoSpaceDE w:val="0"/>
        <w:autoSpaceDN w:val="0"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0F214403" w14:textId="77777777" w:rsidR="00EE6186" w:rsidRPr="009B2F46" w:rsidRDefault="00EE6186" w:rsidP="00EE6186">
      <w:pPr>
        <w:autoSpaceDE w:val="0"/>
        <w:autoSpaceDN w:val="0"/>
        <w:spacing w:after="120"/>
        <w:ind w:left="709" w:hanging="709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lastRenderedPageBreak/>
        <w:t>2.</w:t>
      </w:r>
      <w:r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napToGrid w:val="0"/>
          <w:sz w:val="22"/>
          <w:szCs w:val="22"/>
        </w:rPr>
        <w:t xml:space="preserve">Na bezpečnosť a ochranu zdravia pri práci sa vzťahujú špecifické ustanovenia zákona  č. </w:t>
      </w:r>
      <w:r w:rsidRPr="00DF0CAB">
        <w:rPr>
          <w:rFonts w:ascii="Calibri" w:hAnsi="Calibri" w:cs="Calibri"/>
          <w:snapToGrid w:val="0"/>
          <w:sz w:val="22"/>
          <w:szCs w:val="22"/>
        </w:rPr>
        <w:t xml:space="preserve">124/2006 </w:t>
      </w:r>
      <w:proofErr w:type="spellStart"/>
      <w:r w:rsidRPr="00DF0CAB">
        <w:rPr>
          <w:rFonts w:ascii="Calibri" w:hAnsi="Calibri" w:cs="Calibri"/>
          <w:snapToGrid w:val="0"/>
          <w:sz w:val="22"/>
          <w:szCs w:val="22"/>
        </w:rPr>
        <w:t>Z.z</w:t>
      </w:r>
      <w:proofErr w:type="spellEnd"/>
      <w:r w:rsidRPr="00DF0CAB">
        <w:rPr>
          <w:rFonts w:ascii="Calibri" w:hAnsi="Calibri" w:cs="Calibri"/>
          <w:snapToGrid w:val="0"/>
          <w:sz w:val="22"/>
          <w:szCs w:val="22"/>
        </w:rPr>
        <w:t>. o bezpečnosti a ochrane zdravia pri práci v znení</w:t>
      </w:r>
      <w:r w:rsidRPr="009B2F46">
        <w:rPr>
          <w:rFonts w:ascii="Calibri" w:hAnsi="Calibri" w:cs="Calibri"/>
          <w:snapToGrid w:val="0"/>
          <w:sz w:val="22"/>
          <w:szCs w:val="22"/>
        </w:rPr>
        <w:t xml:space="preserve"> neskorších predpisov </w:t>
      </w:r>
      <w:r>
        <w:rPr>
          <w:rFonts w:ascii="Calibri" w:hAnsi="Calibri" w:cs="Calibri"/>
          <w:sz w:val="22"/>
          <w:szCs w:val="22"/>
        </w:rPr>
        <w:t>a vykonávacie predpisy s tým súvisiace</w:t>
      </w:r>
      <w:r w:rsidRPr="009B2F46"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14:paraId="0A3ADC5E" w14:textId="77777777" w:rsidR="00EE6186" w:rsidRPr="009B2F46" w:rsidRDefault="00EE6186" w:rsidP="00EE6186">
      <w:pPr>
        <w:tabs>
          <w:tab w:val="num" w:pos="720"/>
        </w:tabs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>5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potvrdzuje, že sa v plnom rozsahu zoznámil s rozsahom a povahou diela, že sú mu známe technické a kvalitatívne podmienky k realizácii diela, a že disponuje takými kapacitami a odbornými znalosťami, ktoré sú k zhotoveniu diela potrebné. </w:t>
      </w:r>
    </w:p>
    <w:p w14:paraId="0F24BB3F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14:paraId="0F30231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>Čl. III.</w:t>
      </w:r>
    </w:p>
    <w:p w14:paraId="44BF4D4C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B2F46">
        <w:rPr>
          <w:rFonts w:ascii="Calibri" w:hAnsi="Calibri" w:cs="Calibri"/>
          <w:b/>
          <w:bCs/>
          <w:sz w:val="22"/>
          <w:szCs w:val="22"/>
        </w:rPr>
        <w:t>KVALITA  PREDMETU  DIELA</w:t>
      </w:r>
    </w:p>
    <w:p w14:paraId="7A0546EE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</w:rPr>
      </w:pPr>
    </w:p>
    <w:p w14:paraId="377F0F00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3.1.      Dielo musí byť zhotovené v zmysle čl. II.</w:t>
      </w:r>
      <w:r>
        <w:rPr>
          <w:rFonts w:ascii="Calibri" w:hAnsi="Calibri" w:cs="Calibri"/>
          <w:sz w:val="22"/>
          <w:szCs w:val="22"/>
        </w:rPr>
        <w:t xml:space="preserve"> tejto zmluvy</w:t>
      </w:r>
      <w:r w:rsidRPr="009B2F46">
        <w:rPr>
          <w:rFonts w:ascii="Calibri" w:hAnsi="Calibri" w:cs="Calibri"/>
          <w:sz w:val="22"/>
          <w:szCs w:val="22"/>
        </w:rPr>
        <w:t>, nesmie mať žiadne vady a nedostatky brániace jeho riadnemu užívaniu</w:t>
      </w:r>
      <w:r>
        <w:rPr>
          <w:rFonts w:ascii="Calibri" w:hAnsi="Calibri" w:cs="Calibri"/>
          <w:sz w:val="22"/>
          <w:szCs w:val="22"/>
        </w:rPr>
        <w:t xml:space="preserve"> alebo spôsobujúce rýchlejšie opotrebenie diela</w:t>
      </w:r>
      <w:r w:rsidRPr="009B2F46">
        <w:rPr>
          <w:rFonts w:ascii="Calibri" w:hAnsi="Calibri" w:cs="Calibri"/>
          <w:sz w:val="22"/>
          <w:szCs w:val="22"/>
        </w:rPr>
        <w:t xml:space="preserve">. </w:t>
      </w:r>
    </w:p>
    <w:p w14:paraId="206F3444" w14:textId="77777777" w:rsidR="00EE6186" w:rsidRPr="009B2F46" w:rsidRDefault="00EE6186" w:rsidP="00EE6186">
      <w:pPr>
        <w:keepLines/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color w:val="000000"/>
          <w:sz w:val="22"/>
          <w:szCs w:val="22"/>
        </w:rPr>
        <w:t>3.2.</w:t>
      </w:r>
      <w:r w:rsidRPr="009B2F46">
        <w:rPr>
          <w:rFonts w:ascii="Calibri" w:hAnsi="Calibri" w:cs="Calibri"/>
          <w:color w:val="000000"/>
          <w:sz w:val="22"/>
          <w:szCs w:val="22"/>
        </w:rPr>
        <w:tab/>
        <w:t xml:space="preserve">Zhotoviteľ sa zaväzuje odovzdať dielo </w:t>
      </w:r>
      <w:r w:rsidRPr="009B2F46">
        <w:rPr>
          <w:rFonts w:ascii="Calibri" w:hAnsi="Calibri" w:cs="Calibri"/>
          <w:sz w:val="22"/>
          <w:szCs w:val="22"/>
        </w:rPr>
        <w:t>v celku, ak sa v priebehu zhotovovania diela zmluvné strany nedohodnú na odovzdaní a prevzatí inak.</w:t>
      </w:r>
    </w:p>
    <w:p w14:paraId="6534D032" w14:textId="77777777" w:rsidR="00EE6186" w:rsidRPr="009B2F46" w:rsidRDefault="00EE6186" w:rsidP="00EE6186">
      <w:pPr>
        <w:ind w:left="720" w:right="23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3.3.      Zhotoviteľ, realizujúci zmluvne dohodnuté práce, je povinný dokladovať kvalitu vykonaných prác od začiatku po ukončenie diela dokumentmi:</w:t>
      </w:r>
    </w:p>
    <w:p w14:paraId="3623F08C" w14:textId="77777777" w:rsidR="00EE6186" w:rsidRDefault="00EE6186" w:rsidP="00EE6186">
      <w:pPr>
        <w:numPr>
          <w:ilvl w:val="0"/>
          <w:numId w:val="3"/>
        </w:numPr>
        <w:tabs>
          <w:tab w:val="left" w:pos="1134"/>
        </w:tabs>
        <w:autoSpaceDE w:val="0"/>
        <w:autoSpaceDN w:val="0"/>
        <w:ind w:right="23" w:hanging="11"/>
        <w:jc w:val="both"/>
        <w:rPr>
          <w:rFonts w:ascii="Calibri" w:hAnsi="Calibri" w:cs="Calibri"/>
          <w:sz w:val="22"/>
          <w:szCs w:val="22"/>
          <w:lang w:eastAsia="cs-CZ"/>
        </w:rPr>
      </w:pPr>
      <w:r w:rsidRPr="009B2F46">
        <w:rPr>
          <w:rFonts w:ascii="Calibri" w:hAnsi="Calibri" w:cs="Calibri"/>
          <w:sz w:val="22"/>
          <w:szCs w:val="22"/>
          <w:lang w:eastAsia="cs-CZ"/>
        </w:rPr>
        <w:t>zápis o odovzdaní a prevzatí diela,</w:t>
      </w:r>
    </w:p>
    <w:p w14:paraId="1BCFF14B" w14:textId="77777777" w:rsidR="00EE6186" w:rsidRPr="009B2F46" w:rsidRDefault="00EE6186" w:rsidP="00EE6186">
      <w:pPr>
        <w:numPr>
          <w:ilvl w:val="0"/>
          <w:numId w:val="3"/>
        </w:numPr>
        <w:tabs>
          <w:tab w:val="left" w:pos="1134"/>
        </w:tabs>
        <w:autoSpaceDE w:val="0"/>
        <w:autoSpaceDN w:val="0"/>
        <w:ind w:right="23" w:hanging="11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stavebný denník,</w:t>
      </w:r>
    </w:p>
    <w:p w14:paraId="13689A33" w14:textId="77777777" w:rsidR="00EE6186" w:rsidRPr="009B2F46" w:rsidRDefault="00EE6186" w:rsidP="00EE6186">
      <w:pPr>
        <w:widowControl w:val="0"/>
        <w:numPr>
          <w:ilvl w:val="0"/>
          <w:numId w:val="3"/>
        </w:numPr>
        <w:tabs>
          <w:tab w:val="left" w:pos="709"/>
          <w:tab w:val="left" w:pos="1134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11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atesty, certifikáty, doklady o preukázaní zhody použitých materiálov a výrobkov,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záručné listy, prípadné doklady o odstránení vád a nedorobkov, pričom zhotoviteľ </w:t>
      </w:r>
      <w:r>
        <w:rPr>
          <w:rFonts w:ascii="Calibri" w:hAnsi="Calibri" w:cs="Calibri"/>
          <w:sz w:val="22"/>
          <w:szCs w:val="22"/>
        </w:rPr>
        <w:tab/>
        <w:t xml:space="preserve">vykoná na vlastné náklady všetky skúšky, kontroly a merania, ktoré sú potrebné pre </w:t>
      </w:r>
      <w:r>
        <w:rPr>
          <w:rFonts w:ascii="Calibri" w:hAnsi="Calibri" w:cs="Calibri"/>
          <w:sz w:val="22"/>
          <w:szCs w:val="22"/>
        </w:rPr>
        <w:tab/>
        <w:t xml:space="preserve">riadne dokončenia diela, </w:t>
      </w:r>
    </w:p>
    <w:p w14:paraId="2EF042BD" w14:textId="77777777" w:rsidR="00EE6186" w:rsidRPr="00E7123D" w:rsidRDefault="00EE6186" w:rsidP="00EE6186">
      <w:pPr>
        <w:widowControl w:val="0"/>
        <w:numPr>
          <w:ilvl w:val="0"/>
          <w:numId w:val="3"/>
        </w:numPr>
        <w:tabs>
          <w:tab w:val="left" w:pos="709"/>
          <w:tab w:val="left" w:pos="1134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 w:hanging="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fotodokumentácia </w:t>
      </w:r>
      <w:r w:rsidRPr="00E7123D">
        <w:rPr>
          <w:rFonts w:ascii="Calibri" w:hAnsi="Calibri" w:cs="Calibri"/>
          <w:sz w:val="22"/>
          <w:szCs w:val="22"/>
        </w:rPr>
        <w:t xml:space="preserve"> priebehu vykonania diela (prípadne odstránenia nedorobkov a vád).  </w:t>
      </w:r>
    </w:p>
    <w:p w14:paraId="523D0694" w14:textId="77777777" w:rsidR="00EE618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3.4.</w:t>
      </w:r>
      <w:r>
        <w:rPr>
          <w:rFonts w:ascii="Calibri" w:hAnsi="Calibri" w:cs="Calibri"/>
          <w:bCs/>
          <w:sz w:val="22"/>
          <w:szCs w:val="22"/>
        </w:rPr>
        <w:tab/>
        <w:t xml:space="preserve">Zhotoviteľ ručí za to, že zabudované materiály a dodávky diela sú prvej akosti a vyhovujú </w:t>
      </w:r>
      <w:r>
        <w:rPr>
          <w:rFonts w:ascii="Calibri" w:hAnsi="Calibri" w:cs="Calibri"/>
          <w:bCs/>
          <w:sz w:val="22"/>
          <w:szCs w:val="22"/>
        </w:rPr>
        <w:tab/>
        <w:t xml:space="preserve">platným normám a predpisom. </w:t>
      </w:r>
    </w:p>
    <w:p w14:paraId="0A324545" w14:textId="77777777" w:rsidR="00EE6186" w:rsidRPr="002C2501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09" w:hanging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3.5.</w:t>
      </w:r>
      <w:r>
        <w:rPr>
          <w:rFonts w:ascii="Calibri" w:hAnsi="Calibri" w:cs="Calibri"/>
          <w:bCs/>
          <w:sz w:val="22"/>
          <w:szCs w:val="22"/>
        </w:rPr>
        <w:tab/>
        <w:t>V prípade nevyhnutnosti navrhnúť riešenie detailov odlišne od podmienok dohodnutých v zmluve, zhotoviteľ takúto úpravu konzultuje s objednávateľom a jej uskutočnenie podlieha predchádzajúcemu schváleniu objednávateľa. Zrealizované odlišnosti vyznačí do stavebného denníka.</w:t>
      </w:r>
    </w:p>
    <w:p w14:paraId="459811F4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75F585B8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Čl. IV.</w:t>
      </w:r>
    </w:p>
    <w:p w14:paraId="6717DA0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/>
        <w:jc w:val="center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CENA DIELA</w:t>
      </w:r>
    </w:p>
    <w:p w14:paraId="19134370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23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4.1.</w:t>
      </w:r>
      <w:r w:rsidRPr="009B2F46">
        <w:rPr>
          <w:rFonts w:ascii="Calibri" w:hAnsi="Calibri" w:cs="Calibri"/>
          <w:sz w:val="22"/>
          <w:szCs w:val="22"/>
        </w:rPr>
        <w:tab/>
        <w:t xml:space="preserve">Zmluvné strany sa dohodli na </w:t>
      </w:r>
      <w:r>
        <w:rPr>
          <w:rFonts w:ascii="Calibri" w:hAnsi="Calibri" w:cs="Calibri"/>
          <w:sz w:val="22"/>
          <w:szCs w:val="22"/>
        </w:rPr>
        <w:t xml:space="preserve">pevnej a </w:t>
      </w:r>
      <w:r w:rsidRPr="009B2F46">
        <w:rPr>
          <w:rFonts w:ascii="Calibri" w:hAnsi="Calibri" w:cs="Calibri"/>
          <w:sz w:val="22"/>
          <w:szCs w:val="22"/>
        </w:rPr>
        <w:t xml:space="preserve">maximálnej cene diela za dohodnutých podmienok a v zmysle zákona č. 18/1996 </w:t>
      </w:r>
      <w:proofErr w:type="spellStart"/>
      <w:r w:rsidRPr="009B2F46">
        <w:rPr>
          <w:rFonts w:ascii="Calibri" w:hAnsi="Calibri" w:cs="Calibri"/>
          <w:sz w:val="22"/>
          <w:szCs w:val="22"/>
        </w:rPr>
        <w:t>Z.z</w:t>
      </w:r>
      <w:proofErr w:type="spellEnd"/>
      <w:r w:rsidRPr="009B2F46">
        <w:rPr>
          <w:rFonts w:ascii="Calibri" w:hAnsi="Calibri" w:cs="Calibri"/>
          <w:sz w:val="22"/>
          <w:szCs w:val="22"/>
        </w:rPr>
        <w:t xml:space="preserve">. o cenách v znení neskorších predpisov  vo výške: </w:t>
      </w:r>
    </w:p>
    <w:p w14:paraId="130EE8D2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23" w:hanging="709"/>
        <w:jc w:val="both"/>
        <w:rPr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                 </w:t>
      </w:r>
    </w:p>
    <w:p w14:paraId="3E067E8E" w14:textId="77777777" w:rsidR="00EE6186" w:rsidRPr="009B2F46" w:rsidRDefault="00EE6186" w:rsidP="00EE6186">
      <w:pPr>
        <w:widowControl w:val="0"/>
        <w:tabs>
          <w:tab w:val="left" w:pos="8280"/>
        </w:tabs>
        <w:autoSpaceDE w:val="0"/>
        <w:autoSpaceDN w:val="0"/>
        <w:adjustRightInd w:val="0"/>
        <w:spacing w:after="120"/>
        <w:ind w:left="720" w:right="144"/>
        <w:rPr>
          <w:rFonts w:ascii="Calibri" w:hAnsi="Calibri" w:cs="Calibri"/>
          <w:b/>
          <w:sz w:val="22"/>
          <w:szCs w:val="22"/>
          <w:lang w:eastAsia="cs-CZ"/>
        </w:rPr>
      </w:pPr>
      <w:r w:rsidRPr="009B2F46">
        <w:rPr>
          <w:rFonts w:ascii="Calibri" w:hAnsi="Calibri" w:cs="Calibri"/>
          <w:b/>
          <w:sz w:val="22"/>
          <w:szCs w:val="22"/>
          <w:lang w:eastAsia="cs-CZ"/>
        </w:rPr>
        <w:t xml:space="preserve">Cena diela spolu bez DPH :             </w:t>
      </w:r>
    </w:p>
    <w:p w14:paraId="1A31E541" w14:textId="77777777" w:rsidR="00EE6186" w:rsidRPr="009B2F46" w:rsidRDefault="00EE6186" w:rsidP="00EE6186">
      <w:pPr>
        <w:widowControl w:val="0"/>
        <w:tabs>
          <w:tab w:val="left" w:pos="8280"/>
        </w:tabs>
        <w:autoSpaceDE w:val="0"/>
        <w:autoSpaceDN w:val="0"/>
        <w:adjustRightInd w:val="0"/>
        <w:ind w:left="720" w:right="144"/>
        <w:rPr>
          <w:rFonts w:ascii="Calibri" w:hAnsi="Calibri" w:cs="Calibri"/>
          <w:b/>
          <w:sz w:val="22"/>
          <w:szCs w:val="22"/>
          <w:lang w:eastAsia="cs-CZ"/>
        </w:rPr>
      </w:pPr>
      <w:r>
        <w:rPr>
          <w:rFonts w:ascii="Calibri" w:hAnsi="Calibri" w:cs="Calibri"/>
          <w:b/>
          <w:sz w:val="22"/>
          <w:szCs w:val="22"/>
          <w:lang w:eastAsia="cs-CZ"/>
        </w:rPr>
        <w:t>DPH:</w:t>
      </w:r>
    </w:p>
    <w:p w14:paraId="0734B606" w14:textId="31D44942" w:rsidR="00EE6186" w:rsidRPr="009B2F46" w:rsidRDefault="00EE6186" w:rsidP="00EE6186">
      <w:pPr>
        <w:widowControl w:val="0"/>
        <w:tabs>
          <w:tab w:val="left" w:pos="8280"/>
        </w:tabs>
        <w:autoSpaceDE w:val="0"/>
        <w:autoSpaceDN w:val="0"/>
        <w:adjustRightInd w:val="0"/>
        <w:ind w:left="720" w:right="144"/>
        <w:rPr>
          <w:rFonts w:ascii="Calibri" w:hAnsi="Calibri" w:cs="Calibri"/>
          <w:b/>
          <w:sz w:val="22"/>
          <w:szCs w:val="22"/>
          <w:lang w:eastAsia="cs-CZ"/>
        </w:rPr>
      </w:pPr>
      <w:r w:rsidRPr="00777D5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365B" wp14:editId="1D3C6AA7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5342890" cy="0"/>
                <wp:effectExtent l="13970" t="6985" r="15240" b="1206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2951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4.45pt" to="446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oSzAEAAHUDAAAOAAAAZHJzL2Uyb0RvYy54bWysU0uS0zAQ3VPFHVTaEzvhN7jizCLDsBkg&#10;NTMcoCPJtkBSqyTFTo7DWbgYLeUDAzsKL1RS9+un7vfk5fXeGjaqEDW6ls9nNWfKCZTa9S3/8nj7&#10;4oqzmMBJMOhUyw8q8uvV82fLyTdqgQMaqQIjEhebybd8SMk3VRXFoCzEGXrlKNlhsJDoGPpKBpiI&#10;3ZpqUddvqgmD9AGFipGiN8ckXxX+rlMife66qBIzLafeUllDWbd5rVZLaPoAftDi1Ab8QxcWtKNL&#10;L1Q3kIDtgv6LymoRMGKXZgJthV2nhSoz0DTz+o9pHgbwqsxC4kR/kSn+P1rxadwEpiV5x5kDSxbd&#10;4+h+fGfR41enBbB5FmnysSHs2m1CHlPs3YO/Q/EtMofrAVyvSrOPB08MpaJ6UpIP0dNV2+kjSsLA&#10;LmFRbN8FmylJC7Yvxhwuxqh9YoKCr1++Wly9I//EOVdBcy70IaYPCi3Lm5Yb7bJm0MB4FxO1TtAz&#10;JIcd3mpjiu/GsYm6Xbyt61IR0WiZsxkXQ79dm8BGyE+nfFkIYnsCC7hzsrANCuT70z6BNsc94Y2j&#10;srMARym3KA+bkOlynLwtxKd3mB/P7+eC+vW3rH4CAAD//wMAUEsDBBQABgAIAAAAIQA7Oe3P3AAA&#10;AAYBAAAPAAAAZHJzL2Rvd25yZXYueG1sTI/NTsMwEITvSLyDtUjcqNOIHzfEqRCoqkC9tEXiuo2X&#10;OBCv09htw9tjuMBxNKOZb8r56DpxpCG0njVMJxkI4tqblhsNr9vFlQIRIrLBzjNp+KIA8+r8rMTC&#10;+BOv6biJjUglHArUYGPsCylDbclhmPieOHnvfnAYkxwaaQY8pXLXyTzLbqXDltOCxZ4eLdWfm4PT&#10;gE/LdXxT+ctd+2xXH9vFfmnVXuvLi/HhHkSkMf6F4Qc/oUOVmHb+wCaITsPNNF2JGtQMRLLVLL8G&#10;sfvVsirlf/zqGwAA//8DAFBLAQItABQABgAIAAAAIQC2gziS/gAAAOEBAAATAAAAAAAAAAAAAAAA&#10;AAAAAABbQ29udGVudF9UeXBlc10ueG1sUEsBAi0AFAAGAAgAAAAhADj9If/WAAAAlAEAAAsAAAAA&#10;AAAAAAAAAAAALwEAAF9yZWxzLy5yZWxzUEsBAi0AFAAGAAgAAAAhAPQf+hLMAQAAdQMAAA4AAAAA&#10;AAAAAAAAAAAALgIAAGRycy9lMm9Eb2MueG1sUEsBAi0AFAAGAAgAAAAhADs57c/cAAAABgEAAA8A&#10;AAAAAAAAAAAAAAAAJgQAAGRycy9kb3ducmV2LnhtbFBLBQYAAAAABAAEAPMAAAAvBQAAAAA=&#10;" strokeweight="1pt"/>
            </w:pict>
          </mc:Fallback>
        </mc:AlternateContent>
      </w:r>
      <w:r w:rsidRPr="009B2F46"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                                     </w:t>
      </w:r>
    </w:p>
    <w:p w14:paraId="0C37BBA1" w14:textId="77777777" w:rsidR="00EE6186" w:rsidRPr="009B2F46" w:rsidRDefault="00EE6186" w:rsidP="00EE6186">
      <w:pPr>
        <w:widowControl w:val="0"/>
        <w:tabs>
          <w:tab w:val="left" w:pos="8280"/>
        </w:tabs>
        <w:autoSpaceDE w:val="0"/>
        <w:autoSpaceDN w:val="0"/>
        <w:adjustRightInd w:val="0"/>
        <w:ind w:left="720" w:right="144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  <w:r w:rsidRPr="009B2F46">
        <w:rPr>
          <w:rFonts w:ascii="Calibri" w:hAnsi="Calibri" w:cs="Calibri"/>
          <w:b/>
          <w:color w:val="000000"/>
          <w:sz w:val="22"/>
          <w:szCs w:val="22"/>
          <w:lang w:eastAsia="cs-CZ"/>
        </w:rPr>
        <w:t>Cena diela celkom</w:t>
      </w: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(s DPH)</w:t>
      </w:r>
      <w:r w:rsidRPr="009B2F46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:        </w:t>
      </w: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</w:t>
      </w: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eastAsia="cs-CZ"/>
        </w:rPr>
        <w:tab/>
      </w:r>
      <w:r w:rsidRPr="009B2F46">
        <w:rPr>
          <w:rFonts w:ascii="Calibri" w:hAnsi="Calibri" w:cs="Calibri"/>
          <w:b/>
          <w:color w:val="000000"/>
          <w:sz w:val="22"/>
          <w:szCs w:val="22"/>
          <w:lang w:eastAsia="cs-CZ"/>
        </w:rPr>
        <w:t xml:space="preserve">                                                </w:t>
      </w:r>
      <w:r w:rsidRPr="009B2F46">
        <w:rPr>
          <w:rFonts w:ascii="Calibri" w:hAnsi="Calibri" w:cs="Calibri"/>
          <w:b/>
          <w:sz w:val="22"/>
          <w:szCs w:val="22"/>
          <w:lang w:eastAsia="cs-CZ"/>
        </w:rPr>
        <w:t xml:space="preserve">                                                              </w:t>
      </w:r>
    </w:p>
    <w:p w14:paraId="5125D2D9" w14:textId="77777777" w:rsidR="00EE6186" w:rsidRPr="009B2F46" w:rsidRDefault="00EE6186" w:rsidP="00EE6186">
      <w:pPr>
        <w:widowControl w:val="0"/>
        <w:tabs>
          <w:tab w:val="left" w:pos="8280"/>
        </w:tabs>
        <w:autoSpaceDE w:val="0"/>
        <w:autoSpaceDN w:val="0"/>
        <w:adjustRightInd w:val="0"/>
        <w:ind w:left="720" w:right="144"/>
        <w:rPr>
          <w:rFonts w:ascii="Calibri" w:hAnsi="Calibri" w:cs="Calibri"/>
          <w:b/>
          <w:color w:val="000000"/>
          <w:sz w:val="22"/>
          <w:szCs w:val="22"/>
          <w:lang w:eastAsia="cs-CZ"/>
        </w:rPr>
      </w:pPr>
    </w:p>
    <w:p w14:paraId="3316B3FD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4.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9B2F46">
        <w:rPr>
          <w:rFonts w:ascii="Calibri" w:hAnsi="Calibri" w:cs="Calibri"/>
          <w:snapToGrid w:val="0"/>
          <w:sz w:val="22"/>
          <w:szCs w:val="22"/>
        </w:rPr>
        <w:t>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>Podrobná špecifikácia ceny diela s vymedzením kvalitatívnych a dodacích podmienok je uvedená v prílohe č.1 tejto zmluvy – Výkaz výmer.</w:t>
      </w:r>
    </w:p>
    <w:p w14:paraId="0903ACA2" w14:textId="77777777" w:rsidR="00EE618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3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Cena diela, dohodnutá oboma zmluvnými stranami zahŕňa všetky vykázané a ocenené práce a</w:t>
      </w:r>
      <w:r>
        <w:rPr>
          <w:rFonts w:ascii="Calibri" w:hAnsi="Calibri" w:cs="Calibri"/>
          <w:sz w:val="22"/>
          <w:szCs w:val="22"/>
        </w:rPr>
        <w:t> </w:t>
      </w:r>
      <w:r w:rsidRPr="009B2F46">
        <w:rPr>
          <w:rFonts w:ascii="Calibri" w:hAnsi="Calibri" w:cs="Calibri"/>
          <w:sz w:val="22"/>
          <w:szCs w:val="22"/>
        </w:rPr>
        <w:t xml:space="preserve">dodávky, ktoré budú potrebné či už pri realizácii, alebo k prevzatiu diela a jeho odovzdaniu do užívania. Cena zohľadňuje akékoľvek naviac práce a prestoje, zvýšené náklady, či prenájom vybavenia, zariadení alebo pracovnej sily súvisiace s omeškaním dokončenia </w:t>
      </w:r>
      <w:r w:rsidRPr="009B2F46">
        <w:rPr>
          <w:rFonts w:ascii="Calibri" w:hAnsi="Calibri" w:cs="Calibri"/>
          <w:sz w:val="22"/>
          <w:szCs w:val="22"/>
        </w:rPr>
        <w:lastRenderedPageBreak/>
        <w:t xml:space="preserve">a odovzdania diela, ako aj súvisiace s nedostatočnou obhliadkou miesta vykonania diela, nedostatočnou kontrolou výkazu výmer zo strany zhotoviteľa, nedostatočným zameraním a vyhodnotením potrebných prác, najmä ak tieto nie sú súčasťou výkazu výmer. Takéto naviac práce nie sú dôvodom na zvýšenie ceny diela.  </w:t>
      </w:r>
      <w:r>
        <w:rPr>
          <w:rFonts w:ascii="Calibri" w:hAnsi="Calibri" w:cs="Calibri"/>
          <w:sz w:val="22"/>
          <w:szCs w:val="22"/>
        </w:rPr>
        <w:t>Ak zhotoviteľ neocenil niektorú položku vo výkaze výmer, alebo zmenil jej množstvo oproti výkazu výmer, má sa za to, že cenový rozdiel je zahrnutý v iných sadzbách a cenách ostatných položiek ponukovej ceny zhotoviteľa a preto nemá nárok na úhradu v prípade, že neocenená položka, ako aj zmenené položky boli použité na vykonanie diela zavinením zhotoviteľa.</w:t>
      </w:r>
    </w:p>
    <w:p w14:paraId="6D026D69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Ako podklady pre ocenenie diela, z ktorých je zrejmý kvantitatívny i kvalitatívny, konštrukčný, materiálový i technologický rozsah prác, dodávok a ich charakteristika a s ktorými bol zhotoviteľ v plnej miere oboznámený, boli predložené:</w:t>
      </w:r>
    </w:p>
    <w:p w14:paraId="112C3595" w14:textId="77777777" w:rsidR="00EE6186" w:rsidRPr="0043745D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ab/>
      </w:r>
      <w:r w:rsidRPr="0043745D">
        <w:rPr>
          <w:rFonts w:ascii="Calibri" w:hAnsi="Calibri" w:cs="Calibri"/>
          <w:sz w:val="22"/>
          <w:szCs w:val="22"/>
        </w:rPr>
        <w:t xml:space="preserve">- výzva na predloženie cenovej ponuky, </w:t>
      </w:r>
    </w:p>
    <w:p w14:paraId="68103FE9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2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výkaz výmer.</w:t>
      </w:r>
    </w:p>
    <w:p w14:paraId="5270C2FB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2" w:hanging="720"/>
        <w:jc w:val="both"/>
        <w:rPr>
          <w:rFonts w:ascii="Calibri" w:hAnsi="Calibri" w:cs="Calibri"/>
          <w:strike/>
          <w:snapToGrid w:val="0"/>
          <w:color w:val="00B0F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AF5024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4.5.</w:t>
      </w:r>
      <w:r>
        <w:rPr>
          <w:rFonts w:ascii="Calibri" w:hAnsi="Calibri" w:cs="Calibri"/>
          <w:sz w:val="22"/>
          <w:szCs w:val="22"/>
        </w:rPr>
        <w:tab/>
        <w:t>Zhotoviteľ nesmie realizovať prípadné práce naviac bez predchádzajúceho súhlasu objednávateľa a uzatvoreného písomného dodatku k zmluve o dielo na tieto práce naviac. V prípade, ak zhotoviteľ vykoná naviac práce bez predchádzajúceho písomného súhlasu objednávateľa, nemá nárok na zaplatenie takto vykonaných prác.</w:t>
      </w:r>
    </w:p>
    <w:p w14:paraId="3464671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 w:hanging="720"/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4.</w:t>
      </w:r>
      <w:r>
        <w:rPr>
          <w:rFonts w:ascii="Calibri" w:hAnsi="Calibri" w:cs="Calibri"/>
          <w:snapToGrid w:val="0"/>
          <w:sz w:val="22"/>
          <w:szCs w:val="22"/>
        </w:rPr>
        <w:t>6</w:t>
      </w:r>
      <w:r w:rsidRPr="009B2F46">
        <w:rPr>
          <w:rFonts w:ascii="Calibri" w:hAnsi="Calibri" w:cs="Calibri"/>
          <w:snapToGrid w:val="0"/>
          <w:sz w:val="22"/>
          <w:szCs w:val="22"/>
        </w:rPr>
        <w:t>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Zhotoviteľ zodpovedá za to, že pri realizácii diela nepoužije materiál, o ktorom je v dobe jeho zabudovania známe, že je nevhodný, alebo vykazuje iné vady a nedostatky. Zámenu materiálov, výrobkov či zariadení za objednávateľa môže potvrdiť jedine objednávateľ diela v zastúpení starostom a to písomne  - buď listom alebo zápisom do </w:t>
      </w:r>
      <w:r>
        <w:rPr>
          <w:rFonts w:ascii="Calibri" w:hAnsi="Calibri" w:cs="Calibri"/>
          <w:snapToGrid w:val="0"/>
          <w:sz w:val="22"/>
          <w:szCs w:val="22"/>
        </w:rPr>
        <w:t>stavebného denníka</w:t>
      </w:r>
      <w:r w:rsidRPr="009B2F46">
        <w:rPr>
          <w:rFonts w:ascii="Calibri" w:hAnsi="Calibri" w:cs="Calibri"/>
          <w:snapToGrid w:val="0"/>
          <w:sz w:val="22"/>
          <w:szCs w:val="22"/>
        </w:rPr>
        <w:t>.</w:t>
      </w:r>
      <w:r w:rsidRPr="009B2F46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</w:p>
    <w:p w14:paraId="0AD45B71" w14:textId="77777777" w:rsidR="00EE6186" w:rsidRPr="009B2F46" w:rsidRDefault="00EE6186" w:rsidP="00EE6186">
      <w:pPr>
        <w:widowControl w:val="0"/>
        <w:autoSpaceDE w:val="0"/>
        <w:autoSpaceDN w:val="0"/>
        <w:spacing w:after="120"/>
        <w:ind w:right="14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FC4AF5B" w14:textId="77777777" w:rsidR="00EE6186" w:rsidRPr="009B2F46" w:rsidRDefault="00EE6186" w:rsidP="00EE6186">
      <w:pPr>
        <w:widowControl w:val="0"/>
        <w:autoSpaceDE w:val="0"/>
        <w:autoSpaceDN w:val="0"/>
        <w:ind w:left="720"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Čl. V.</w:t>
      </w:r>
    </w:p>
    <w:p w14:paraId="0787FD78" w14:textId="77777777" w:rsidR="00EE6186" w:rsidRDefault="00EE6186" w:rsidP="00EE6186">
      <w:pPr>
        <w:widowControl w:val="0"/>
        <w:autoSpaceDE w:val="0"/>
        <w:autoSpaceDN w:val="0"/>
        <w:spacing w:after="120"/>
        <w:ind w:left="720"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ČAS PLNENIA</w:t>
      </w:r>
    </w:p>
    <w:p w14:paraId="07139C0B" w14:textId="77777777" w:rsidR="00EE6186" w:rsidRPr="009B2F46" w:rsidRDefault="00EE6186" w:rsidP="00EE6186">
      <w:pPr>
        <w:widowControl w:val="0"/>
        <w:autoSpaceDE w:val="0"/>
        <w:autoSpaceDN w:val="0"/>
        <w:spacing w:after="120"/>
        <w:ind w:left="720" w:right="144"/>
        <w:jc w:val="center"/>
        <w:rPr>
          <w:rFonts w:ascii="Calibri" w:hAnsi="Calibri" w:cs="Calibri"/>
          <w:snapToGrid w:val="0"/>
          <w:sz w:val="22"/>
          <w:szCs w:val="22"/>
        </w:rPr>
      </w:pPr>
    </w:p>
    <w:p w14:paraId="1656155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5.1.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Zhotoviteľ sa zaväzuje zhotoviť dielo </w:t>
      </w:r>
      <w:r>
        <w:rPr>
          <w:rFonts w:ascii="Calibri" w:hAnsi="Calibri" w:cs="Calibri"/>
          <w:snapToGrid w:val="0"/>
          <w:sz w:val="22"/>
          <w:szCs w:val="22"/>
        </w:rPr>
        <w:t xml:space="preserve">v </w:t>
      </w:r>
      <w:r w:rsidRPr="009B2F46">
        <w:rPr>
          <w:rFonts w:ascii="Calibri" w:hAnsi="Calibri" w:cs="Calibri"/>
          <w:bCs/>
          <w:sz w:val="22"/>
          <w:szCs w:val="22"/>
        </w:rPr>
        <w:t>lehote:</w:t>
      </w:r>
    </w:p>
    <w:p w14:paraId="7F7E2935" w14:textId="77777777" w:rsidR="00EE6186" w:rsidRPr="00E20477" w:rsidRDefault="00EE6186" w:rsidP="00EE6186">
      <w:pPr>
        <w:widowControl w:val="0"/>
        <w:tabs>
          <w:tab w:val="left" w:pos="2552"/>
        </w:tabs>
        <w:autoSpaceDE w:val="0"/>
        <w:autoSpaceDN w:val="0"/>
        <w:spacing w:after="120"/>
        <w:ind w:left="709" w:right="144" w:hanging="709"/>
        <w:jc w:val="both"/>
        <w:rPr>
          <w:rFonts w:ascii="Calibri" w:hAnsi="Calibri" w:cs="Calibri"/>
          <w:b/>
          <w:snapToGrid w:val="0"/>
          <w:color w:val="FF000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 xml:space="preserve">          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E20477">
        <w:rPr>
          <w:rFonts w:ascii="Calibri" w:hAnsi="Calibri" w:cs="Calibri"/>
          <w:b/>
          <w:snapToGrid w:val="0"/>
          <w:sz w:val="22"/>
          <w:szCs w:val="22"/>
        </w:rPr>
        <w:t xml:space="preserve">- </w:t>
      </w:r>
      <w:r w:rsidRPr="00E20477">
        <w:rPr>
          <w:rFonts w:ascii="Calibri" w:hAnsi="Calibri" w:cs="Calibri"/>
          <w:b/>
          <w:sz w:val="22"/>
          <w:szCs w:val="22"/>
        </w:rPr>
        <w:t>začatie stavby:</w:t>
      </w:r>
      <w:r w:rsidRPr="00E20477">
        <w:rPr>
          <w:rFonts w:ascii="Calibri" w:hAnsi="Calibri" w:cs="Calibri"/>
          <w:sz w:val="22"/>
          <w:szCs w:val="22"/>
        </w:rPr>
        <w:tab/>
      </w:r>
      <w:r w:rsidRPr="00E20477">
        <w:rPr>
          <w:rFonts w:ascii="Calibri" w:hAnsi="Calibri" w:cs="Calibri"/>
          <w:sz w:val="22"/>
          <w:szCs w:val="22"/>
        </w:rPr>
        <w:tab/>
      </w:r>
      <w:r w:rsidRPr="00E20477">
        <w:rPr>
          <w:rFonts w:ascii="Calibri" w:hAnsi="Calibri" w:cs="Calibri"/>
          <w:sz w:val="22"/>
          <w:szCs w:val="22"/>
        </w:rPr>
        <w:tab/>
      </w:r>
      <w:r w:rsidRPr="00E73D8D">
        <w:rPr>
          <w:rFonts w:ascii="Calibri" w:hAnsi="Calibri" w:cs="Calibri"/>
          <w:sz w:val="22"/>
          <w:szCs w:val="22"/>
        </w:rPr>
        <w:t xml:space="preserve">najneskôr tretí pracovný deň nasledujúci po dni prevzatia </w:t>
      </w:r>
      <w:r w:rsidRPr="00E73D8D">
        <w:rPr>
          <w:rFonts w:ascii="Calibri" w:hAnsi="Calibri" w:cs="Calibri"/>
          <w:sz w:val="22"/>
          <w:szCs w:val="22"/>
        </w:rPr>
        <w:tab/>
      </w:r>
      <w:r w:rsidRPr="00E73D8D">
        <w:rPr>
          <w:rFonts w:ascii="Calibri" w:hAnsi="Calibri" w:cs="Calibri"/>
          <w:sz w:val="22"/>
          <w:szCs w:val="22"/>
        </w:rPr>
        <w:tab/>
      </w:r>
      <w:r w:rsidRPr="00E73D8D">
        <w:rPr>
          <w:rFonts w:ascii="Calibri" w:hAnsi="Calibri" w:cs="Calibri"/>
          <w:sz w:val="22"/>
          <w:szCs w:val="22"/>
        </w:rPr>
        <w:tab/>
        <w:t>staveniska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25FFDEB3" w14:textId="646EE85E" w:rsidR="00EE6186" w:rsidRPr="009B2F46" w:rsidRDefault="00EE6186" w:rsidP="00EE6186">
      <w:pPr>
        <w:widowControl w:val="0"/>
        <w:autoSpaceDE w:val="0"/>
        <w:autoSpaceDN w:val="0"/>
        <w:spacing w:after="120"/>
        <w:ind w:left="2552" w:right="144" w:hanging="1843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4E558F">
        <w:rPr>
          <w:rFonts w:ascii="Calibri" w:hAnsi="Calibri" w:cs="Calibri"/>
          <w:b/>
          <w:snapToGrid w:val="0"/>
          <w:sz w:val="22"/>
          <w:szCs w:val="22"/>
        </w:rPr>
        <w:t xml:space="preserve">- ukončenie:    </w:t>
      </w:r>
      <w:r w:rsidRPr="004E558F">
        <w:rPr>
          <w:rFonts w:ascii="Calibri" w:hAnsi="Calibri" w:cs="Calibri"/>
          <w:b/>
          <w:snapToGrid w:val="0"/>
          <w:sz w:val="22"/>
          <w:szCs w:val="22"/>
        </w:rPr>
        <w:tab/>
      </w:r>
      <w:r w:rsidRPr="004E558F">
        <w:rPr>
          <w:rFonts w:ascii="Calibri" w:hAnsi="Calibri" w:cs="Calibri"/>
          <w:b/>
          <w:snapToGrid w:val="0"/>
          <w:sz w:val="22"/>
          <w:szCs w:val="22"/>
        </w:rPr>
        <w:tab/>
      </w:r>
      <w:r w:rsidRPr="004E558F">
        <w:rPr>
          <w:rFonts w:ascii="Calibri" w:hAnsi="Calibri" w:cs="Calibri"/>
          <w:b/>
          <w:snapToGrid w:val="0"/>
          <w:sz w:val="22"/>
          <w:szCs w:val="22"/>
        </w:rPr>
        <w:tab/>
      </w:r>
      <w:r w:rsidRPr="004E558F">
        <w:rPr>
          <w:rFonts w:ascii="Calibri" w:hAnsi="Calibri" w:cs="Calibri"/>
          <w:snapToGrid w:val="0"/>
          <w:sz w:val="22"/>
          <w:szCs w:val="22"/>
        </w:rPr>
        <w:t xml:space="preserve">najneskôr </w:t>
      </w:r>
      <w:r w:rsidRPr="004E558F">
        <w:rPr>
          <w:rFonts w:ascii="Calibri" w:hAnsi="Calibri" w:cs="Calibri"/>
          <w:sz w:val="22"/>
          <w:szCs w:val="22"/>
        </w:rPr>
        <w:t xml:space="preserve">do  </w:t>
      </w:r>
      <w:r w:rsidR="004E558F" w:rsidRPr="004E558F">
        <w:rPr>
          <w:rFonts w:ascii="Calibri" w:hAnsi="Calibri" w:cs="Calibri"/>
          <w:sz w:val="22"/>
          <w:szCs w:val="22"/>
        </w:rPr>
        <w:t>150 kalendárnych dní</w:t>
      </w:r>
    </w:p>
    <w:p w14:paraId="640F4A06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color w:val="FF000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5.2.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>Zhotoviteľ je povinný bez meškania písomne informovať objednávateľa o vzniku akejkoľvek skutočnosti, ktorá bráni alebo sťažuje realizáciu predmetu diela s dôsledkom omeškania plnenia podľa odseku 5.1. a všetky skutočnosti uviesť do stavebného denníka.</w:t>
      </w:r>
    </w:p>
    <w:p w14:paraId="3997AF95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5.3.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V prípade, že zhotoviteľ neinformuje objednávateľa o objektívnych dôvodoch omeškania podľa odseku 5.2., považuje sa toto omeškanie alebo nesplnenie povinnosti za podstatné porušenie zmluvy a objednávateľ je oprávnený </w:t>
      </w:r>
      <w:r w:rsidRPr="009B2F46">
        <w:rPr>
          <w:rFonts w:ascii="Calibri" w:hAnsi="Calibri" w:cs="Calibri"/>
          <w:snapToGrid w:val="0"/>
          <w:color w:val="000000"/>
          <w:sz w:val="22"/>
          <w:szCs w:val="22"/>
        </w:rPr>
        <w:t>odstúpiť od</w:t>
      </w:r>
      <w:r w:rsidRPr="009B2F46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9B2F46">
        <w:rPr>
          <w:rFonts w:ascii="Calibri" w:hAnsi="Calibri" w:cs="Calibri"/>
          <w:snapToGrid w:val="0"/>
          <w:sz w:val="22"/>
          <w:szCs w:val="22"/>
        </w:rPr>
        <w:t xml:space="preserve"> zmluvy, resp. žiadať náhradu škody za omeškanie. </w:t>
      </w:r>
    </w:p>
    <w:p w14:paraId="0B37B415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5.4.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>Dodržanie termínu podľa odseku 5.1. je podmienené riadnym a včasným spolupôsobením objednávateľa dohodnutým v tejto zmluve. V prípade, že z tohto dôvodu došlo k prerušeniu vykonávania diela, lehota na zhotovenie diela sa predlžuje o dobu, o ktorú prerušenie ovplyvnilo dobu jeho vykonávania.</w:t>
      </w:r>
    </w:p>
    <w:p w14:paraId="73045202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 xml:space="preserve"> 5.5.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V prípade, že zhotoviteľ mešká so zhotovením diela podľa odseku 5.1., má objednávateľ právo žiadať náhradu škody, pričom zmluva zostáva v platnosti. Objednávateľ určí zhotoviteľovi primeraný dodatočný čas plnenia zmluvy a vyhlási, že po prípadnom bezvýslednom uplynutí tejto lehoty uplatní sankcie a odstúpi od zmluvy. </w:t>
      </w:r>
    </w:p>
    <w:p w14:paraId="07CB0267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227DDA5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5.6.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Ak zhotoviteľ dokončí dielo pred dohodnutým termínom, zaväzuje sa objednávateľ toto dielo </w:t>
      </w:r>
      <w:r>
        <w:rPr>
          <w:rFonts w:ascii="Calibri" w:hAnsi="Calibri" w:cs="Calibri"/>
          <w:snapToGrid w:val="0"/>
          <w:sz w:val="22"/>
          <w:szCs w:val="22"/>
        </w:rPr>
        <w:lastRenderedPageBreak/>
        <w:t xml:space="preserve">prevziať aj v skoršom termíne. </w:t>
      </w:r>
    </w:p>
    <w:p w14:paraId="1E6ECD93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5.7.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Zhotoviteľ sa zaväzuje vypracovať bezplatne do 3 pracovných dní od podpísania zmluvy harmonogram pre realizáciu stavby. V priebehu výstavby je možné meniť harmonogram výstavby len so súhlasom objednávateľa. </w:t>
      </w:r>
    </w:p>
    <w:p w14:paraId="1BD13095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center"/>
        <w:rPr>
          <w:rFonts w:ascii="Calibri" w:hAnsi="Calibri" w:cs="Calibri"/>
          <w:b/>
          <w:sz w:val="22"/>
          <w:szCs w:val="22"/>
        </w:rPr>
      </w:pPr>
    </w:p>
    <w:p w14:paraId="4341961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Čl. VI. </w:t>
      </w:r>
    </w:p>
    <w:p w14:paraId="46283258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>PLATOBNÉ  PODMIENKY</w:t>
      </w:r>
    </w:p>
    <w:p w14:paraId="0F203E14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120"/>
        <w:ind w:left="720" w:hanging="720"/>
        <w:jc w:val="both"/>
        <w:rPr>
          <w:rFonts w:ascii="Calibri" w:hAnsi="Calibri" w:cs="Calibri"/>
          <w:strike/>
          <w:snapToGrid w:val="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6.1.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napToGrid w:val="0"/>
          <w:sz w:val="22"/>
          <w:szCs w:val="22"/>
        </w:rPr>
        <w:t>Cenu za zhotovenie diela zaplatí</w:t>
      </w:r>
      <w:r w:rsidRPr="009B2F4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F2587">
        <w:rPr>
          <w:rFonts w:ascii="Calibri" w:hAnsi="Calibri" w:cs="Calibri"/>
          <w:snapToGrid w:val="0"/>
          <w:sz w:val="22"/>
          <w:szCs w:val="22"/>
        </w:rPr>
        <w:t>objednávateľ</w:t>
      </w:r>
      <w:r w:rsidRPr="009B2F46">
        <w:rPr>
          <w:rFonts w:ascii="Calibri" w:hAnsi="Calibri" w:cs="Calibri"/>
          <w:snapToGrid w:val="0"/>
          <w:sz w:val="22"/>
          <w:szCs w:val="22"/>
        </w:rPr>
        <w:t xml:space="preserve"> na základe faktúry, ktorú zhotoviteľ doručí objednávateľovi v troch vyhotoveniach a ktorá musí spĺňať všetky náležitosti daňového dokladu. Na faktúre musí zhotoviteľ uvádzať aj názov zákazky.</w:t>
      </w:r>
      <w:r>
        <w:rPr>
          <w:rFonts w:ascii="Calibri" w:hAnsi="Calibri" w:cs="Calibri"/>
          <w:snapToGrid w:val="0"/>
          <w:sz w:val="22"/>
          <w:szCs w:val="22"/>
        </w:rPr>
        <w:t xml:space="preserve"> Zhotoviteľovi prislúcha úhrada len za skutočne vykonané práce. Podkladom pre fakturáciu bude potvrdený súpis skutočne vykonaných prác. Zhotoviteľ zostaví súpis, v ktorom práce a dodávky ocení podľa položiek uvedených vo výkaze výmer. Súpis vykonaných prác a dodávok objednávateľ skontroluje a následne sa k nemu vyjadrí najneskôr do troch pracovných dní. Objednávateľ si vyhradzuje právo odmietnuť potvrdenie uvedeného súpisu z dôvodu nedodržania akosti a štruktúry deklarovanej pri podpisu zmluvy, pokiaľ sa zmluvné strany nedohodnú inak. </w:t>
      </w:r>
    </w:p>
    <w:p w14:paraId="62FA2C27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120"/>
        <w:ind w:left="720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6.2.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Zhotoviteľ má právo vystaviť faktúru až po protokolárnom odovzdaní diela a jeho prevzatí objednávateľom bez vád a nedorobkov. </w:t>
      </w:r>
    </w:p>
    <w:p w14:paraId="327CB86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120"/>
        <w:ind w:left="720" w:hanging="72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6.3.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Zhotoviteľ má právo na zaplatenie faktúry so splatnosťou 30 dní od doručenia faktúry v prípade, že faktúra nemá vecné a formálne nedostatky. V prípade, že faktúra má vecné a formálne nedostatky, resp. nespĺňa náležitosti daňového dokladu, objednávateľ ju vráti na doplnenie. V takomto prípade sa preruší plynutie lehoty splatnosti a nová lehota splatnosti začne plynúť dňom nasledujúcom po dni doručenia opravenej faktúry objednávateľovi. </w:t>
      </w:r>
    </w:p>
    <w:p w14:paraId="75BBE26B" w14:textId="77777777" w:rsidR="00EE6186" w:rsidRDefault="00EE6186" w:rsidP="00EE6186">
      <w:pPr>
        <w:keepLines/>
        <w:tabs>
          <w:tab w:val="left" w:pos="540"/>
          <w:tab w:val="left" w:pos="990"/>
        </w:tabs>
        <w:autoSpaceDE w:val="0"/>
        <w:autoSpaceDN w:val="0"/>
        <w:adjustRightInd w:val="0"/>
        <w:ind w:left="720" w:hanging="720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Cs/>
          <w:sz w:val="22"/>
          <w:szCs w:val="22"/>
        </w:rPr>
        <w:t xml:space="preserve">6.4.     </w:t>
      </w:r>
      <w:r w:rsidRPr="009B2F46">
        <w:rPr>
          <w:rFonts w:ascii="Calibri" w:hAnsi="Calibri" w:cs="Calibri"/>
          <w:sz w:val="22"/>
          <w:szCs w:val="22"/>
        </w:rPr>
        <w:tab/>
        <w:t>Faktúra bude predložená v troch vyhotoveniach vrátane príloh. Faktúra bude obsahovať tieto údaje:</w:t>
      </w:r>
    </w:p>
    <w:p w14:paraId="43EA253F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0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názov zákazky,</w:t>
      </w:r>
    </w:p>
    <w:p w14:paraId="08A3BDD4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obchodné meno a sídlo objednávateľa,</w:t>
      </w:r>
    </w:p>
    <w:p w14:paraId="0CB61CA0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obchodné meno a sídlo zhotoviteľa,</w:t>
      </w:r>
    </w:p>
    <w:p w14:paraId="4174D8DA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číslo zmluvy,</w:t>
      </w:r>
    </w:p>
    <w:p w14:paraId="3AAFFBE9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číslo faktúry a označenie druhu faktúry,</w:t>
      </w:r>
    </w:p>
    <w:p w14:paraId="0C5FF5E2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ustanovenie zmluvy, ktoré oprávňuje fakturovať,</w:t>
      </w:r>
    </w:p>
    <w:p w14:paraId="5868A994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deň zdaniteľného plnenia,</w:t>
      </w:r>
    </w:p>
    <w:p w14:paraId="423E81BC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deň vystavenia faktúry, deň odoslania a deň splatnosti faktúry,</w:t>
      </w:r>
    </w:p>
    <w:p w14:paraId="7303E382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označenie peňažného ústavu a číslo účtu, na ktorý sa má platiť,</w:t>
      </w:r>
    </w:p>
    <w:p w14:paraId="773BE6BD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fakturovaná základná čiastka bez DPH, čiastka DPH (20%) a celková fakturovaná suma   v  </w:t>
      </w:r>
    </w:p>
    <w:p w14:paraId="500FCBE2" w14:textId="77777777" w:rsidR="00EE6186" w:rsidRPr="009B2F46" w:rsidRDefault="00EE6186" w:rsidP="00EE6186">
      <w:pPr>
        <w:keepLines/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left="786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ab/>
        <w:t xml:space="preserve">eurách, </w:t>
      </w:r>
    </w:p>
    <w:p w14:paraId="090D743F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meno osoby, ktorá faktúru vystavila,</w:t>
      </w:r>
    </w:p>
    <w:p w14:paraId="643151E0" w14:textId="77777777" w:rsidR="00EE6186" w:rsidRPr="009B2F46" w:rsidRDefault="00EE6186" w:rsidP="00EE6186">
      <w:pPr>
        <w:keepLines/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120" w:line="240" w:lineRule="atLeast"/>
        <w:ind w:hanging="77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pečiatka a podpis oprávnenej osoby.</w:t>
      </w:r>
    </w:p>
    <w:p w14:paraId="531EF908" w14:textId="77777777" w:rsidR="00EE6186" w:rsidRPr="009B2F46" w:rsidRDefault="00EE6186" w:rsidP="00EE6186">
      <w:pPr>
        <w:keepLines/>
        <w:tabs>
          <w:tab w:val="left" w:pos="720"/>
          <w:tab w:val="left" w:pos="990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sz w:val="22"/>
          <w:szCs w:val="22"/>
        </w:rPr>
      </w:pPr>
    </w:p>
    <w:p w14:paraId="66448F0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Čl. VII. </w:t>
      </w:r>
    </w:p>
    <w:p w14:paraId="6F2F172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center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>PODMIENKY  ZHOTOVENIA  DIELA</w:t>
      </w:r>
    </w:p>
    <w:p w14:paraId="7C98A57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7.1. Odovzdanie staveniska </w:t>
      </w:r>
    </w:p>
    <w:p w14:paraId="07117060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7.1.1.</w:t>
      </w:r>
      <w:r w:rsidRPr="009B2F46">
        <w:rPr>
          <w:rFonts w:ascii="Calibri" w:hAnsi="Calibri" w:cs="Calibri"/>
          <w:sz w:val="22"/>
          <w:szCs w:val="22"/>
        </w:rPr>
        <w:tab/>
        <w:t xml:space="preserve">Objednávateľ odovzdá protokolárne zhotoviteľovi </w:t>
      </w:r>
      <w:r w:rsidRPr="00E20477">
        <w:rPr>
          <w:rFonts w:ascii="Calibri" w:hAnsi="Calibri" w:cs="Calibri"/>
          <w:sz w:val="22"/>
          <w:szCs w:val="22"/>
        </w:rPr>
        <w:t>stavenisko  najneskôr do 2 pracovných dní po podpise tejto zmluvy a zhotoviteľ je povinný v uvedenej lehote stavenisko prevziať</w:t>
      </w:r>
      <w:r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 xml:space="preserve"> Túto skutočnosť zaznamenajú zmluvné strany  zápisom v stavebnom denníku.</w:t>
      </w:r>
    </w:p>
    <w:p w14:paraId="4310BCC3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7.1.2.</w:t>
      </w:r>
      <w:r w:rsidRPr="009B2F46">
        <w:rPr>
          <w:rFonts w:ascii="Calibri" w:hAnsi="Calibri" w:cs="Calibri"/>
          <w:sz w:val="22"/>
          <w:szCs w:val="22"/>
        </w:rPr>
        <w:tab/>
        <w:t xml:space="preserve">Najneskôr ku dňu odovzdania staveniska zástupca objednávateľa určí odberné miesta elektrickej energie a vody, ak  to zhotoviteľ pre realizáciu diela bude vyžadovať. </w:t>
      </w:r>
    </w:p>
    <w:p w14:paraId="74264CEB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7.1.3.</w:t>
      </w:r>
      <w:r w:rsidRPr="009B2F46">
        <w:rPr>
          <w:rFonts w:ascii="Calibri" w:hAnsi="Calibri" w:cs="Calibri"/>
          <w:sz w:val="22"/>
          <w:szCs w:val="22"/>
        </w:rPr>
        <w:tab/>
        <w:t xml:space="preserve">Bezdôvodné odmietnutie prevzatia staveniska zhotoviteľom sa považuje za podstatné </w:t>
      </w:r>
      <w:r w:rsidRPr="009B2F46">
        <w:rPr>
          <w:rFonts w:ascii="Calibri" w:hAnsi="Calibri" w:cs="Calibri"/>
          <w:sz w:val="22"/>
          <w:szCs w:val="22"/>
        </w:rPr>
        <w:lastRenderedPageBreak/>
        <w:t xml:space="preserve">porušenie tejto zmluvy. </w:t>
      </w:r>
    </w:p>
    <w:p w14:paraId="7C61C988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b/>
          <w:sz w:val="22"/>
          <w:szCs w:val="22"/>
        </w:rPr>
      </w:pPr>
    </w:p>
    <w:p w14:paraId="4E7D517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7.2. Povinnosti a spolupôsobenie objednávateľa </w:t>
      </w:r>
    </w:p>
    <w:p w14:paraId="38ABA4E4" w14:textId="77777777" w:rsidR="00EE6186" w:rsidRDefault="00EE6186" w:rsidP="00EE6186">
      <w:pPr>
        <w:pStyle w:val="Odsekzoznamu"/>
        <w:widowControl w:val="0"/>
        <w:numPr>
          <w:ilvl w:val="2"/>
          <w:numId w:val="2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/>
        <w:jc w:val="both"/>
        <w:rPr>
          <w:rFonts w:ascii="Calibri" w:hAnsi="Calibri" w:cs="Calibri"/>
          <w:sz w:val="22"/>
          <w:szCs w:val="22"/>
        </w:rPr>
      </w:pPr>
      <w:r w:rsidRPr="00E73D8D">
        <w:rPr>
          <w:rFonts w:ascii="Calibri" w:hAnsi="Calibri" w:cs="Calibri"/>
          <w:sz w:val="22"/>
          <w:szCs w:val="22"/>
        </w:rPr>
        <w:t>Odovzdá pri preberaní staveniska všetky potre</w:t>
      </w:r>
      <w:r>
        <w:rPr>
          <w:rFonts w:ascii="Calibri" w:hAnsi="Calibri" w:cs="Calibri"/>
          <w:sz w:val="22"/>
          <w:szCs w:val="22"/>
        </w:rPr>
        <w:t>bné doklady týkajúce sa stavby.</w:t>
      </w:r>
    </w:p>
    <w:p w14:paraId="2BE18410" w14:textId="77777777" w:rsidR="00EE6186" w:rsidRPr="00E73D8D" w:rsidRDefault="00EE6186" w:rsidP="00EE6186">
      <w:pPr>
        <w:pStyle w:val="Odsekzoznamu"/>
        <w:widowControl w:val="0"/>
        <w:numPr>
          <w:ilvl w:val="2"/>
          <w:numId w:val="2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/>
        <w:jc w:val="both"/>
        <w:rPr>
          <w:rFonts w:ascii="Calibri" w:hAnsi="Calibri" w:cs="Calibri"/>
          <w:sz w:val="22"/>
          <w:szCs w:val="22"/>
        </w:rPr>
      </w:pPr>
      <w:r w:rsidRPr="00E73D8D">
        <w:rPr>
          <w:rFonts w:ascii="Calibri" w:hAnsi="Calibri" w:cs="Calibri"/>
          <w:sz w:val="22"/>
          <w:szCs w:val="22"/>
        </w:rPr>
        <w:tab/>
        <w:t xml:space="preserve">Prostredníctvom svojich oprávnených osôb zaznamenáva a potvrdzuje preberanie vykonaných prác v stavebnom denníku. </w:t>
      </w:r>
    </w:p>
    <w:p w14:paraId="05942D5D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7.2.3.</w:t>
      </w:r>
      <w:r w:rsidRPr="009B2F46">
        <w:rPr>
          <w:rFonts w:ascii="Calibri" w:hAnsi="Calibri" w:cs="Calibri"/>
          <w:sz w:val="22"/>
          <w:szCs w:val="22"/>
        </w:rPr>
        <w:tab/>
        <w:t xml:space="preserve">Je oprávnený kontrolovať dielo v každom stupni jeho zhotovovania. Ak pri kontrole zistí, že zhotoviteľ porušuje svoje povinnosti, má právo žiadať, aby zhotoviteľ odstránil vady vzniknuté </w:t>
      </w:r>
      <w:proofErr w:type="spellStart"/>
      <w:r w:rsidRPr="009B2F46">
        <w:rPr>
          <w:rFonts w:ascii="Calibri" w:hAnsi="Calibri" w:cs="Calibri"/>
          <w:sz w:val="22"/>
          <w:szCs w:val="22"/>
        </w:rPr>
        <w:t>vadným</w:t>
      </w:r>
      <w:proofErr w:type="spellEnd"/>
      <w:r w:rsidRPr="009B2F46">
        <w:rPr>
          <w:rFonts w:ascii="Calibri" w:hAnsi="Calibri" w:cs="Calibri"/>
          <w:sz w:val="22"/>
          <w:szCs w:val="22"/>
        </w:rPr>
        <w:t xml:space="preserve"> zhotovovaním diela a ďalej ho zhotovoval riadne. V prípade, že zhotoviteľ v primeranej dobe dohodnutej v stavebnom denníku nevyhovie týmto požiadavkám objednávateľa,  považuje sa to za podstatné porušenie zmluvy. </w:t>
      </w:r>
    </w:p>
    <w:p w14:paraId="209CEA35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7.2.4.</w:t>
      </w:r>
      <w:r w:rsidRPr="009B2F46">
        <w:rPr>
          <w:rFonts w:ascii="Calibri" w:hAnsi="Calibri" w:cs="Calibri"/>
          <w:sz w:val="22"/>
          <w:szCs w:val="22"/>
        </w:rPr>
        <w:tab/>
        <w:t xml:space="preserve">Je oprávnený kontrolovať priebeh stavebných prác stavby i dodržiavanie všeobecných pravidiel bezpečnosti práce. </w:t>
      </w:r>
    </w:p>
    <w:p w14:paraId="3ED1A72E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both"/>
        <w:rPr>
          <w:rFonts w:ascii="Calibri" w:hAnsi="Calibri" w:cs="Calibri"/>
          <w:sz w:val="22"/>
          <w:szCs w:val="22"/>
        </w:rPr>
      </w:pPr>
    </w:p>
    <w:p w14:paraId="0C0764D5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20" w:right="144" w:hanging="720"/>
        <w:jc w:val="both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7.3. Povinnosti zhotoviteľa </w:t>
      </w:r>
    </w:p>
    <w:p w14:paraId="12B4000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7.3.1.</w:t>
      </w:r>
      <w:r w:rsidRPr="009B2F46">
        <w:rPr>
          <w:rFonts w:ascii="Calibri" w:hAnsi="Calibri" w:cs="Calibri"/>
          <w:sz w:val="22"/>
          <w:szCs w:val="22"/>
        </w:rPr>
        <w:tab/>
        <w:t>Je povinný viesť stavebný denník, do ktorého bude zapisovať všetky skutočnosti rozhodujúce pre zhotovenie diela, najmenej však v rozsahu ustanovenom v zákone č. 50/1976 Zb. v znení neskorších predpisov a predkladať  stavebný  denník na požiadanie</w:t>
      </w:r>
      <w:r>
        <w:rPr>
          <w:rFonts w:ascii="Calibri" w:hAnsi="Calibri" w:cs="Calibri"/>
          <w:sz w:val="22"/>
          <w:szCs w:val="22"/>
        </w:rPr>
        <w:t xml:space="preserve"> objednávateľovi</w:t>
      </w:r>
      <w:r w:rsidRPr="009B2F46">
        <w:rPr>
          <w:rFonts w:ascii="Calibri" w:hAnsi="Calibri" w:cs="Calibri"/>
          <w:sz w:val="22"/>
          <w:szCs w:val="22"/>
        </w:rPr>
        <w:t xml:space="preserve">. </w:t>
      </w:r>
    </w:p>
    <w:p w14:paraId="1E727679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7.3.2.</w:t>
      </w:r>
      <w:r w:rsidRPr="009B2F46">
        <w:rPr>
          <w:rFonts w:ascii="Calibri" w:hAnsi="Calibri" w:cs="Calibri"/>
          <w:sz w:val="22"/>
          <w:szCs w:val="22"/>
        </w:rPr>
        <w:tab/>
        <w:t>Je povinný dodržiavať pokyny dané mu objednávateľom počas zhotovovania diela a týkajúce sa diela</w:t>
      </w:r>
      <w:r>
        <w:rPr>
          <w:rFonts w:ascii="Calibri" w:hAnsi="Calibri" w:cs="Calibri"/>
          <w:sz w:val="22"/>
          <w:szCs w:val="22"/>
        </w:rPr>
        <w:t>.</w:t>
      </w:r>
    </w:p>
    <w:p w14:paraId="2837B695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7.3.3.</w:t>
      </w:r>
      <w:r w:rsidRPr="009B2F46">
        <w:rPr>
          <w:rFonts w:ascii="Calibri" w:hAnsi="Calibri" w:cs="Calibri"/>
          <w:sz w:val="22"/>
          <w:szCs w:val="22"/>
        </w:rPr>
        <w:tab/>
        <w:t xml:space="preserve">Je povinný sledovať obsah stavebného denníka a k zápisom v ňom uvedených sa vyjadriť do </w:t>
      </w:r>
      <w:r>
        <w:rPr>
          <w:rFonts w:ascii="Calibri" w:hAnsi="Calibri" w:cs="Calibri"/>
          <w:sz w:val="22"/>
          <w:szCs w:val="22"/>
        </w:rPr>
        <w:t>dvoch</w:t>
      </w:r>
      <w:r w:rsidRPr="009B2F46">
        <w:rPr>
          <w:rFonts w:ascii="Calibri" w:hAnsi="Calibri" w:cs="Calibri"/>
          <w:sz w:val="22"/>
          <w:szCs w:val="22"/>
        </w:rPr>
        <w:t xml:space="preserve"> pracovných dní, inak sa má za to, že s obsahom zápisu súhlasí. </w:t>
      </w:r>
    </w:p>
    <w:p w14:paraId="7C643590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7.3.4.</w:t>
      </w:r>
      <w:r>
        <w:rPr>
          <w:rFonts w:ascii="Calibri" w:hAnsi="Calibri" w:cs="Calibri"/>
          <w:sz w:val="22"/>
          <w:szCs w:val="22"/>
        </w:rPr>
        <w:tab/>
        <w:t xml:space="preserve">Zhotoviteľ je povinný zabezpečiť a označiť priestor staveniska počas výkonu prác tak, aby nedošlo k ohrozeniu chodcov a aby nedošlo k nežiaducemu obmedzeniu okolitých priestorov a verejných komunikácií. </w:t>
      </w:r>
    </w:p>
    <w:p w14:paraId="2B67C170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</w:t>
      </w:r>
      <w:r>
        <w:rPr>
          <w:rFonts w:ascii="Calibri" w:hAnsi="Calibri" w:cs="Calibri"/>
          <w:sz w:val="22"/>
          <w:szCs w:val="22"/>
        </w:rPr>
        <w:t>5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je v súlade s § 551 </w:t>
      </w:r>
      <w:r>
        <w:rPr>
          <w:rFonts w:ascii="Calibri" w:hAnsi="Calibri" w:cs="Calibri"/>
          <w:sz w:val="22"/>
          <w:szCs w:val="22"/>
        </w:rPr>
        <w:t>Obchodného zákonníka</w:t>
      </w:r>
      <w:r w:rsidRPr="009B2F46">
        <w:rPr>
          <w:rFonts w:ascii="Calibri" w:hAnsi="Calibri" w:cs="Calibri"/>
          <w:sz w:val="22"/>
          <w:szCs w:val="22"/>
        </w:rPr>
        <w:t xml:space="preserve"> povinný bez zbytočného odkladu upozorniť na nevhodnú povahu alebo vady vecí, podkladov, alebo pokynov daných mu objednávateľom na vyhotovenie diela, ak zhotoviteľ mohol túto nevhodnosť zistiť pri vynaložení odbornej spôsobilosti.</w:t>
      </w:r>
    </w:p>
    <w:p w14:paraId="46749D5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</w:t>
      </w:r>
      <w:r>
        <w:rPr>
          <w:rFonts w:ascii="Calibri" w:hAnsi="Calibri" w:cs="Calibri"/>
          <w:sz w:val="22"/>
          <w:szCs w:val="22"/>
        </w:rPr>
        <w:t>6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Ak zistí skryté prekážky na mieste, kde má dielo zhotoviť a ktoré mu bránia zhotoviť dielo riadne, je povinný ihneď takéto prekážky oznámiť objednávateľovi a ak sa nedajú odstrániť, navrhnúť objednávateľovi zmenu realizácie diela.</w:t>
      </w:r>
    </w:p>
    <w:p w14:paraId="02C5AAB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</w:t>
      </w:r>
      <w:r>
        <w:rPr>
          <w:rFonts w:ascii="Calibri" w:hAnsi="Calibri" w:cs="Calibri"/>
          <w:sz w:val="22"/>
          <w:szCs w:val="22"/>
        </w:rPr>
        <w:t>7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Zhotoviteľ je povinný zabezpečiť dielo proti krádeži a poškodeniu. Zhotoviteľ znáša nebezpečenstvo škody na zhotovovanom diele do doby protokolárneho odovzdania diela objednávateľovi.</w:t>
      </w:r>
    </w:p>
    <w:p w14:paraId="7431FAB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7.3.8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v plnom rozsahu zodpovedá za bezpečnosť a ochranu zdravia všetkých osôb v priestore staveniska, ktorých vstup na stavenisko a pohyb v priestore staveniska je oprávnený. </w:t>
      </w:r>
    </w:p>
    <w:p w14:paraId="3C6C94C7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</w:t>
      </w:r>
      <w:r>
        <w:rPr>
          <w:rFonts w:ascii="Calibri" w:hAnsi="Calibri" w:cs="Calibri"/>
          <w:sz w:val="22"/>
          <w:szCs w:val="22"/>
        </w:rPr>
        <w:t>9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Zhotoviteľ zabezpečí poriadok a čistotu na stavenisku na svoje náklady, nebezpečné a kontaminované odpady nevynímajúc.</w:t>
      </w:r>
      <w:r>
        <w:rPr>
          <w:rFonts w:ascii="Calibri" w:hAnsi="Calibri" w:cs="Calibri"/>
          <w:sz w:val="22"/>
          <w:szCs w:val="22"/>
        </w:rPr>
        <w:t xml:space="preserve"> Zhotoviteľ je povinný v priebehu výstavby odstraňovať na vlastné náklady odpady a nečistoty, ktoré sú výsledkom jeho činnosti, </w:t>
      </w:r>
      <w:r w:rsidRPr="00514CB3">
        <w:rPr>
          <w:rFonts w:ascii="Calibri" w:hAnsi="Calibri" w:cs="Calibri"/>
          <w:sz w:val="22"/>
          <w:szCs w:val="22"/>
        </w:rPr>
        <w:t>najmä na cestných komunikáciách.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C9473BB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</w:t>
      </w:r>
      <w:r>
        <w:rPr>
          <w:rFonts w:ascii="Calibri" w:hAnsi="Calibri" w:cs="Calibri"/>
          <w:sz w:val="22"/>
          <w:szCs w:val="22"/>
        </w:rPr>
        <w:t>10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 xml:space="preserve">Zabezpečí vo svojej réžii pracovníkov osobnými ochrannými pomôckami pre ochranu zdravia. Odborné práce musia byť vykonané len pracovníkmi zhotoviteľa, ktorí majú príslušnú </w:t>
      </w:r>
      <w:r w:rsidRPr="009B2F46">
        <w:rPr>
          <w:rFonts w:ascii="Calibri" w:hAnsi="Calibri" w:cs="Calibri"/>
          <w:sz w:val="22"/>
          <w:szCs w:val="22"/>
        </w:rPr>
        <w:lastRenderedPageBreak/>
        <w:t>kvalifikáciu na vykonanie týchto prác a sú odborne zaškolení na špecializované práce. Zhotoviteľ je povinný všetkých pracovníkov stavby oboznámiť a zaškoliť z predpisov BOZP a dodržiavania počas výstavby.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2893D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7.3.1</w:t>
      </w:r>
      <w:r>
        <w:rPr>
          <w:rFonts w:ascii="Calibri" w:hAnsi="Calibri" w:cs="Calibri"/>
          <w:sz w:val="22"/>
          <w:szCs w:val="22"/>
        </w:rPr>
        <w:t>1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Zhotoviteľ je povinný počas realizácie plne rešpektovať všeobecné technické požiadavky a obchodné podmienky stavebných prác a zhotoviť stavbu i jednotlivé práce a postupy v súlade s nimi. Zhotoviteľ je viazaný akceptovať záväznosť i </w:t>
      </w:r>
      <w:proofErr w:type="spellStart"/>
      <w:r w:rsidRPr="009B2F46">
        <w:rPr>
          <w:rFonts w:ascii="Calibri" w:hAnsi="Calibri" w:cs="Calibri"/>
          <w:sz w:val="22"/>
          <w:szCs w:val="22"/>
        </w:rPr>
        <w:t>doporučenosť</w:t>
      </w:r>
      <w:proofErr w:type="spellEnd"/>
      <w:r w:rsidRPr="009B2F46">
        <w:rPr>
          <w:rFonts w:ascii="Calibri" w:hAnsi="Calibri" w:cs="Calibri"/>
          <w:sz w:val="22"/>
          <w:szCs w:val="22"/>
        </w:rPr>
        <w:t xml:space="preserve"> všetkých slovenských technických noriem, vyhlášok a predpisov, ktoré sa týkajú predmetného diela. Všetky použité materiály a výrobky pri realizácii prác musia mať certifikát o preukázaní zhody výrobkov platný pre Slovenskú republiku.</w:t>
      </w:r>
    </w:p>
    <w:p w14:paraId="6DBB8C52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7.3.1</w:t>
      </w:r>
      <w:r>
        <w:rPr>
          <w:rFonts w:ascii="Calibri" w:hAnsi="Calibri" w:cs="Calibri"/>
          <w:sz w:val="22"/>
          <w:szCs w:val="22"/>
        </w:rPr>
        <w:t>2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Zhotoviteľ bude udržiavať všetky nástroje, zariadenia, stroje, a pod., potrebné na realizáciu predmetu zmluvy, v náležitom technickom stave, bude udržovať všestranný poriadok na mieste realizácie predmetu zmluvy a zabezpečí koordináciu svojich prípadných subdodávateľov.</w:t>
      </w:r>
    </w:p>
    <w:p w14:paraId="4F0305FF" w14:textId="77777777" w:rsidR="00EE6186" w:rsidRDefault="00EE6186" w:rsidP="00EE6186">
      <w:pPr>
        <w:widowControl w:val="0"/>
        <w:tabs>
          <w:tab w:val="left" w:pos="709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7.3.1</w:t>
      </w:r>
      <w:r>
        <w:rPr>
          <w:rFonts w:ascii="Calibri" w:hAnsi="Calibri" w:cs="Calibri"/>
          <w:sz w:val="22"/>
          <w:szCs w:val="22"/>
        </w:rPr>
        <w:t>3</w:t>
      </w:r>
      <w:r w:rsidRPr="009B2F46">
        <w:rPr>
          <w:rFonts w:ascii="Calibri" w:hAnsi="Calibri" w:cs="Calibri"/>
          <w:sz w:val="22"/>
          <w:szCs w:val="22"/>
        </w:rPr>
        <w:t>.</w:t>
      </w:r>
      <w:r w:rsidRPr="009B2F46">
        <w:rPr>
          <w:rFonts w:ascii="Calibri" w:hAnsi="Calibri" w:cs="Calibri"/>
          <w:sz w:val="22"/>
          <w:szCs w:val="22"/>
        </w:rPr>
        <w:tab/>
        <w:t>Zhotoviteľ zabezpečí likvidáciu odpadu v zmysle platnej legislatívy</w:t>
      </w:r>
      <w:r>
        <w:rPr>
          <w:rFonts w:ascii="Calibri" w:hAnsi="Calibri" w:cs="Calibri"/>
          <w:sz w:val="22"/>
          <w:szCs w:val="22"/>
        </w:rPr>
        <w:t xml:space="preserve"> na svoje náklady.</w:t>
      </w:r>
    </w:p>
    <w:p w14:paraId="4209EA2B" w14:textId="77777777" w:rsidR="00EE6186" w:rsidRPr="005919F2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5919F2">
        <w:rPr>
          <w:rFonts w:ascii="Calibri" w:hAnsi="Calibri" w:cs="Calibri"/>
          <w:sz w:val="22"/>
          <w:szCs w:val="22"/>
        </w:rPr>
        <w:t>7.3.1</w:t>
      </w:r>
      <w:r>
        <w:rPr>
          <w:rFonts w:ascii="Calibri" w:hAnsi="Calibri" w:cs="Calibri"/>
          <w:sz w:val="22"/>
          <w:szCs w:val="22"/>
        </w:rPr>
        <w:t>4</w:t>
      </w:r>
      <w:r w:rsidRPr="005919F2">
        <w:rPr>
          <w:rFonts w:ascii="Calibri" w:hAnsi="Calibri" w:cs="Calibri"/>
          <w:sz w:val="22"/>
          <w:szCs w:val="22"/>
        </w:rPr>
        <w:t>. Zhotoviteľ je povinný si zrealizovať fotodokumentáciu počas výstavby diela, ktorú odovzdá zástupcovi objednávateľa pred odovzdaním a prevzatím diela.</w:t>
      </w:r>
    </w:p>
    <w:p w14:paraId="116947FE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5919F2">
        <w:rPr>
          <w:rFonts w:ascii="Calibri" w:hAnsi="Calibri" w:cs="Calibri"/>
          <w:sz w:val="22"/>
          <w:szCs w:val="22"/>
        </w:rPr>
        <w:t>7.3.1</w:t>
      </w:r>
      <w:r>
        <w:rPr>
          <w:rFonts w:ascii="Calibri" w:hAnsi="Calibri" w:cs="Calibri"/>
          <w:sz w:val="22"/>
          <w:szCs w:val="22"/>
        </w:rPr>
        <w:t>5</w:t>
      </w:r>
      <w:r w:rsidRPr="005919F2">
        <w:rPr>
          <w:rFonts w:ascii="Calibri" w:hAnsi="Calibri" w:cs="Calibri"/>
          <w:sz w:val="22"/>
          <w:szCs w:val="22"/>
        </w:rPr>
        <w:t>.</w:t>
      </w:r>
      <w:r w:rsidRPr="005919F2">
        <w:rPr>
          <w:rFonts w:ascii="Calibri" w:hAnsi="Calibri" w:cs="Calibri"/>
          <w:sz w:val="22"/>
          <w:szCs w:val="22"/>
        </w:rPr>
        <w:tab/>
        <w:t>Zhotoviteľ je povinný vykonávať práce tak, aby nebol narušený vyučovací proces, nakoľko sa stavenisko nachádza v areáli školy.</w:t>
      </w:r>
    </w:p>
    <w:p w14:paraId="0EFBA2FC" w14:textId="77777777" w:rsidR="00EE6186" w:rsidRPr="009B2F46" w:rsidRDefault="00EE6186" w:rsidP="00EE6186">
      <w:pPr>
        <w:widowControl w:val="0"/>
        <w:autoSpaceDE w:val="0"/>
        <w:autoSpaceDN w:val="0"/>
        <w:adjustRightInd w:val="0"/>
        <w:spacing w:after="120"/>
        <w:ind w:left="1134" w:right="144" w:hanging="851"/>
        <w:jc w:val="both"/>
        <w:rPr>
          <w:rFonts w:ascii="Calibri" w:hAnsi="Calibri" w:cs="Calibri"/>
          <w:strike/>
          <w:color w:val="000000"/>
          <w:sz w:val="22"/>
          <w:szCs w:val="22"/>
        </w:rPr>
      </w:pPr>
    </w:p>
    <w:p w14:paraId="66A84A80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Čl. VIII. </w:t>
      </w:r>
    </w:p>
    <w:p w14:paraId="613F101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/>
        <w:jc w:val="center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>ODOVZDANIE  A  PREVZATIE  DIELA</w:t>
      </w:r>
    </w:p>
    <w:p w14:paraId="4B599C19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8.1.</w:t>
      </w:r>
      <w:r w:rsidRPr="009B2F46">
        <w:rPr>
          <w:rFonts w:ascii="Calibri" w:hAnsi="Calibri" w:cs="Calibri"/>
          <w:sz w:val="22"/>
          <w:szCs w:val="22"/>
        </w:rPr>
        <w:tab/>
        <w:t xml:space="preserve">Povinnosť zhotoviť dielo riadne a včas splní zhotoviteľ odovzdaním diela objednávateľovi na základe protokolu o odovzdaní a prevzatí diela. Ak všeobecne záväzné právne predpisy alebo technické normy určujú vykonanie skúšok osvedčujúcich dohodnuté vlastnosti diela, musí úspešné vykonanie takýchto skúšok predchádzať odovzdaniu a prevzatiu diela. </w:t>
      </w:r>
    </w:p>
    <w:p w14:paraId="47C63F14" w14:textId="77777777" w:rsidR="00EE6186" w:rsidRPr="009B2F4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/>
        <w:jc w:val="both"/>
        <w:rPr>
          <w:rFonts w:ascii="Calibri" w:hAnsi="Calibri" w:cs="Calibri"/>
          <w:color w:val="00000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8.2.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color w:val="000000"/>
          <w:sz w:val="22"/>
          <w:szCs w:val="22"/>
        </w:rPr>
        <w:t xml:space="preserve">K odovzdaniu a prevzatiu dokončeného diela pripraví zhotoviteľ  doklady podľa </w:t>
      </w:r>
      <w:r>
        <w:rPr>
          <w:rFonts w:ascii="Calibri" w:hAnsi="Calibri" w:cs="Calibri"/>
          <w:color w:val="000000"/>
          <w:sz w:val="22"/>
          <w:szCs w:val="22"/>
        </w:rPr>
        <w:t>čl. III, bodu</w:t>
      </w:r>
      <w:r w:rsidRPr="009B2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B2F46">
        <w:rPr>
          <w:rFonts w:ascii="Calibri" w:hAnsi="Calibri" w:cs="Calibri"/>
          <w:color w:val="000000"/>
          <w:sz w:val="22"/>
          <w:szCs w:val="22"/>
        </w:rPr>
        <w:t>3.3.</w:t>
      </w:r>
      <w:r>
        <w:rPr>
          <w:rFonts w:ascii="Calibri" w:hAnsi="Calibri" w:cs="Calibri"/>
          <w:color w:val="000000"/>
          <w:sz w:val="22"/>
          <w:szCs w:val="22"/>
        </w:rPr>
        <w:t xml:space="preserve"> tejto zmluvy.</w:t>
      </w:r>
    </w:p>
    <w:p w14:paraId="1B6EAD7F" w14:textId="77777777" w:rsidR="00EE6186" w:rsidRPr="009B2F4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8.3.</w:t>
      </w:r>
      <w:r w:rsidRPr="009B2F46">
        <w:rPr>
          <w:rFonts w:ascii="Calibri" w:hAnsi="Calibri" w:cs="Calibri"/>
          <w:sz w:val="22"/>
          <w:szCs w:val="22"/>
        </w:rPr>
        <w:tab/>
        <w:t>Zhotoviteľ je povinný pri odovzdaní a prevzatí diela, dielo odovzdať vyčistené od zvyšných materiálov tak, aby bolo možné dielo riadne prevziať a užívať.</w:t>
      </w:r>
    </w:p>
    <w:p w14:paraId="0002A2B4" w14:textId="77777777" w:rsidR="00EE6186" w:rsidRPr="009B2F46" w:rsidRDefault="00EE6186" w:rsidP="00EE618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8.4.</w:t>
      </w:r>
      <w:r w:rsidRPr="009B2F46">
        <w:rPr>
          <w:rFonts w:ascii="Calibri" w:hAnsi="Calibri" w:cs="Calibri"/>
          <w:sz w:val="22"/>
          <w:szCs w:val="22"/>
        </w:rPr>
        <w:tab/>
        <w:t>Ak pri preberaní diela objednávateľ zistí, že dielo má vady, dielo neprevezme a spíše so zhotoviteľom zápis o zistených vadách, spôsobe a termíne ich odstránenia. Zhotoviteľ má povinnosť odovzdať dielo po odstránení týchto vád.</w:t>
      </w:r>
    </w:p>
    <w:p w14:paraId="00288466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right="144" w:hanging="72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ab/>
      </w:r>
    </w:p>
    <w:p w14:paraId="2D6BE897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Čl. IX. </w:t>
      </w:r>
    </w:p>
    <w:p w14:paraId="1FC6BEA0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center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>SANKCIE</w:t>
      </w:r>
    </w:p>
    <w:p w14:paraId="268BB853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9.1.     Zhotoviteľ je povinný zaplatiť zmluvnú pokutu vo výške </w:t>
      </w:r>
      <w:r w:rsidRPr="009B2F46">
        <w:rPr>
          <w:rFonts w:ascii="Calibri" w:hAnsi="Calibri" w:cs="Calibri"/>
          <w:b/>
          <w:sz w:val="22"/>
          <w:szCs w:val="22"/>
        </w:rPr>
        <w:t>0,</w:t>
      </w:r>
      <w:r>
        <w:rPr>
          <w:rFonts w:ascii="Calibri" w:hAnsi="Calibri" w:cs="Calibri"/>
          <w:b/>
          <w:sz w:val="22"/>
          <w:szCs w:val="22"/>
        </w:rPr>
        <w:t>0</w:t>
      </w:r>
      <w:r w:rsidRPr="009B2F46">
        <w:rPr>
          <w:rFonts w:ascii="Calibri" w:hAnsi="Calibri" w:cs="Calibri"/>
          <w:b/>
          <w:sz w:val="22"/>
          <w:szCs w:val="22"/>
        </w:rPr>
        <w:t>5 %</w:t>
      </w:r>
      <w:r w:rsidRPr="009B2F46">
        <w:rPr>
          <w:rFonts w:ascii="Calibri" w:hAnsi="Calibri" w:cs="Calibri"/>
          <w:sz w:val="22"/>
          <w:szCs w:val="22"/>
        </w:rPr>
        <w:t xml:space="preserve"> z celkovej ceny diela podľa odseku 4.2. za každý deň omeškania s plnením svojej povinnosti dodať dielo riadne a včas.</w:t>
      </w:r>
    </w:p>
    <w:p w14:paraId="592B0478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9.2.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je povinný zaplatiť zmluvnú pokutu vo výške </w:t>
      </w:r>
      <w:r>
        <w:rPr>
          <w:rFonts w:ascii="Calibri" w:hAnsi="Calibri" w:cs="Calibri"/>
          <w:sz w:val="22"/>
          <w:szCs w:val="22"/>
        </w:rPr>
        <w:t>5</w:t>
      </w:r>
      <w:r w:rsidRPr="009B2F46">
        <w:rPr>
          <w:rFonts w:ascii="Calibri" w:hAnsi="Calibri" w:cs="Calibri"/>
          <w:sz w:val="22"/>
          <w:szCs w:val="22"/>
        </w:rPr>
        <w:t>0,- EUR za každý deň omeškania s odstránením vád v termíne podľa odseku 8.4. tejto zmluvy.</w:t>
      </w:r>
    </w:p>
    <w:p w14:paraId="625751E6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</w:p>
    <w:p w14:paraId="4AEDCA62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9.3.</w:t>
      </w:r>
      <w:r>
        <w:rPr>
          <w:rFonts w:ascii="Calibri" w:hAnsi="Calibri" w:cs="Calibri"/>
          <w:sz w:val="22"/>
          <w:szCs w:val="22"/>
        </w:rPr>
        <w:tab/>
        <w:t xml:space="preserve">V prípade, že objednávateľ počas vykonávania diela zistí, že zhotoviteľ nedodržal kvalitatívne parametre určené pre vykonanie diela v zmysle tejto zmluvy, objednávateľ má nárok na zmluvnú pokutu vo výške 0,01 % z celkovej ceny diela za každý zistený nedostatok. Zaplatením zmluvnej pokuty nie je dotknutá povinnosť zhotoviteľa vykonať dielo v súlade s touto zmluvou. </w:t>
      </w:r>
    </w:p>
    <w:p w14:paraId="1F79E5AC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</w:p>
    <w:p w14:paraId="226CC9AF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9.4.</w:t>
      </w:r>
      <w:r>
        <w:rPr>
          <w:rFonts w:ascii="Calibri" w:hAnsi="Calibri" w:cs="Calibri"/>
          <w:sz w:val="22"/>
          <w:szCs w:val="22"/>
        </w:rPr>
        <w:tab/>
        <w:t xml:space="preserve">V prípade omeškania objednávateľa s úhradou faktúry, má zhotoviteľ nárok na zmluvnú pokutu vo výške 0,05% z dlžnej sumy za každý deň omeškania.  </w:t>
      </w:r>
    </w:p>
    <w:p w14:paraId="4281FC04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</w:p>
    <w:p w14:paraId="0FADFD33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9.5.</w:t>
      </w:r>
      <w:r>
        <w:rPr>
          <w:rFonts w:ascii="Calibri" w:hAnsi="Calibri" w:cs="Calibri"/>
          <w:sz w:val="22"/>
          <w:szCs w:val="22"/>
        </w:rPr>
        <w:tab/>
        <w:t xml:space="preserve">Zmluvnými pokutami nie je dotknutý nárok zmluvných strán na uplatnenie škody. </w:t>
      </w:r>
    </w:p>
    <w:p w14:paraId="20D7358B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trike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</w:p>
    <w:p w14:paraId="7B2DC8D2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rFonts w:ascii="Calibri" w:hAnsi="Calibri" w:cs="Calibri"/>
          <w:b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 xml:space="preserve">Čl. X. </w:t>
      </w:r>
    </w:p>
    <w:p w14:paraId="267E0A64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right="144"/>
        <w:jc w:val="center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b/>
          <w:sz w:val="22"/>
          <w:szCs w:val="22"/>
        </w:rPr>
        <w:t>ZODPOVEDNOSŤ  ZA  VADY,  ZÁRUKA  ZA  KVALITU</w:t>
      </w:r>
    </w:p>
    <w:p w14:paraId="4C615999" w14:textId="77777777" w:rsidR="00EE6186" w:rsidRPr="009B2F4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10.1.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zodpovedá za to, že dielo bude vyhotovené v súlade s ustanovením čl. II. </w:t>
      </w:r>
      <w:r>
        <w:rPr>
          <w:rFonts w:ascii="Calibri" w:hAnsi="Calibri" w:cs="Calibri"/>
          <w:sz w:val="22"/>
          <w:szCs w:val="22"/>
        </w:rPr>
        <w:t xml:space="preserve">tejto zmluvy </w:t>
      </w:r>
      <w:r w:rsidRPr="009B2F46">
        <w:rPr>
          <w:rFonts w:ascii="Calibri" w:hAnsi="Calibri" w:cs="Calibri"/>
          <w:sz w:val="22"/>
          <w:szCs w:val="22"/>
        </w:rPr>
        <w:t xml:space="preserve">a bude mať vlastnosti dohodnuté v tejto zmluve. </w:t>
      </w:r>
    </w:p>
    <w:p w14:paraId="4DB7100F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10.2.    Dielo má vady ak: </w:t>
      </w:r>
    </w:p>
    <w:p w14:paraId="02EFE240" w14:textId="77777777" w:rsidR="00EE6186" w:rsidRPr="009B2F46" w:rsidRDefault="00EE6186" w:rsidP="00EE6186">
      <w:pPr>
        <w:widowControl w:val="0"/>
        <w:autoSpaceDE w:val="0"/>
        <w:autoSpaceDN w:val="0"/>
        <w:adjustRightInd w:val="0"/>
        <w:ind w:left="371" w:right="144" w:firstLine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a)   nie je dodané v požadovanej kvalite,</w:t>
      </w:r>
    </w:p>
    <w:p w14:paraId="47C759B6" w14:textId="77777777" w:rsidR="00EE6186" w:rsidRPr="009B2F46" w:rsidRDefault="00EE6186" w:rsidP="00EE6186">
      <w:pPr>
        <w:widowControl w:val="0"/>
        <w:autoSpaceDE w:val="0"/>
        <w:autoSpaceDN w:val="0"/>
        <w:adjustRightInd w:val="0"/>
        <w:ind w:left="1440" w:right="144" w:hanging="36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b)   vykazuje nedorobky, t. j. nie je vykonané v celom rozsahu podľa zadania,</w:t>
      </w:r>
    </w:p>
    <w:p w14:paraId="45C97841" w14:textId="77777777" w:rsidR="00EE6186" w:rsidRPr="009B2F46" w:rsidRDefault="00EE6186" w:rsidP="00EE6186">
      <w:pPr>
        <w:widowControl w:val="0"/>
        <w:autoSpaceDE w:val="0"/>
        <w:autoSpaceDN w:val="0"/>
        <w:adjustRightInd w:val="0"/>
        <w:ind w:left="1080" w:right="144" w:hanging="1080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           </w:t>
      </w:r>
      <w:r w:rsidRPr="009B2F46">
        <w:rPr>
          <w:rFonts w:ascii="Calibri" w:hAnsi="Calibri" w:cs="Calibri"/>
          <w:sz w:val="22"/>
          <w:szCs w:val="22"/>
        </w:rPr>
        <w:tab/>
        <w:t>c)   sú vady v dokladoch nutných na užívanie podľa odseku 8.2.</w:t>
      </w:r>
    </w:p>
    <w:p w14:paraId="5D173DFD" w14:textId="77777777" w:rsidR="00EE6186" w:rsidRPr="009B2F46" w:rsidRDefault="00EE6186" w:rsidP="00EE6186">
      <w:pPr>
        <w:widowControl w:val="0"/>
        <w:autoSpaceDE w:val="0"/>
        <w:autoSpaceDN w:val="0"/>
        <w:adjustRightInd w:val="0"/>
        <w:ind w:left="1440" w:right="144" w:hanging="360"/>
        <w:jc w:val="both"/>
        <w:rPr>
          <w:rFonts w:ascii="Calibri" w:hAnsi="Calibri" w:cs="Calibri"/>
          <w:sz w:val="22"/>
          <w:szCs w:val="22"/>
        </w:rPr>
      </w:pPr>
    </w:p>
    <w:p w14:paraId="5FB1EDB9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10.3.</w:t>
      </w:r>
      <w:r w:rsidRPr="009B2F46">
        <w:rPr>
          <w:rFonts w:ascii="Calibri" w:hAnsi="Calibri" w:cs="Calibri"/>
          <w:sz w:val="22"/>
          <w:szCs w:val="22"/>
        </w:rPr>
        <w:tab/>
        <w:t xml:space="preserve">Za skryté vady, ktoré objednávateľ nemohol zistiť pri odovzdaní a prevzatí diela,  zhotoviteľ zodpovedá počas záručnej doby na dielo,  od odovzdania diela objednávateľovi </w:t>
      </w:r>
    </w:p>
    <w:p w14:paraId="47F9B1BE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10.4.</w:t>
      </w:r>
      <w:r w:rsidRPr="009B2F46">
        <w:rPr>
          <w:rFonts w:ascii="Calibri" w:hAnsi="Calibri" w:cs="Calibri"/>
          <w:sz w:val="22"/>
          <w:szCs w:val="22"/>
        </w:rPr>
        <w:tab/>
        <w:t>Záručná lehota začína plynúť dňom protokolárneho prevzatia diela objednávateľom a neplynie v čase, kedy objednávateľ nemohol dielo užívať pre vady, za ktoré zodpovedá zhotoviteľ</w:t>
      </w:r>
      <w:r>
        <w:rPr>
          <w:rFonts w:ascii="Calibri" w:hAnsi="Calibri" w:cs="Calibri"/>
          <w:sz w:val="22"/>
          <w:szCs w:val="22"/>
        </w:rPr>
        <w:t>. Dĺžka záručnej lehoty je upravená Obchodným zákonníkom</w:t>
      </w:r>
      <w:r w:rsidRPr="009B2F46">
        <w:rPr>
          <w:rFonts w:ascii="Calibri" w:hAnsi="Calibri" w:cs="Calibri"/>
          <w:sz w:val="22"/>
          <w:szCs w:val="22"/>
        </w:rPr>
        <w:t xml:space="preserve">. </w:t>
      </w:r>
    </w:p>
    <w:p w14:paraId="51249034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10.5.</w:t>
      </w:r>
      <w:r w:rsidRPr="009B2F46">
        <w:rPr>
          <w:rFonts w:ascii="Calibri" w:hAnsi="Calibri" w:cs="Calibri"/>
          <w:sz w:val="22"/>
          <w:szCs w:val="22"/>
        </w:rPr>
        <w:tab/>
        <w:t xml:space="preserve">Zárukou zhotoviteľ preberá záväzok, že predmet diela bude počas záručnej lehoty spôsobilý na použitie na dohodnutý účel a zachová si dohodnuté vlastnosti a kvalitu v čase svojej životnosti. </w:t>
      </w:r>
    </w:p>
    <w:p w14:paraId="02BCEDFD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10.6.</w:t>
      </w:r>
      <w:r w:rsidRPr="009B2F46">
        <w:rPr>
          <w:rFonts w:ascii="Calibri" w:hAnsi="Calibri" w:cs="Calibri"/>
          <w:sz w:val="22"/>
          <w:szCs w:val="22"/>
        </w:rPr>
        <w:tab/>
        <w:t>Objednávateľ sa zaväzuje, že reklamáciu vady diela uplatní bezodkladne po jej zistení písomne. Za písomne uplatnenú reklamáciu sa považuje aj reklamácia podaná faxom,             e-mailom  alebo listovou zásielkou</w:t>
      </w:r>
      <w:r>
        <w:rPr>
          <w:rFonts w:ascii="Calibri" w:hAnsi="Calibri" w:cs="Calibri"/>
          <w:sz w:val="22"/>
          <w:szCs w:val="22"/>
        </w:rPr>
        <w:t xml:space="preserve"> na adresu zhotoviteľa uvedenú v záhlaví zmluvy</w:t>
      </w:r>
      <w:r w:rsidRPr="009B2F46">
        <w:rPr>
          <w:rFonts w:ascii="Calibri" w:hAnsi="Calibri" w:cs="Calibri"/>
          <w:sz w:val="22"/>
          <w:szCs w:val="22"/>
        </w:rPr>
        <w:t xml:space="preserve">. </w:t>
      </w:r>
    </w:p>
    <w:p w14:paraId="2502C73F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</w:p>
    <w:p w14:paraId="76A2888A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10.7.</w:t>
      </w:r>
      <w:r w:rsidRPr="009B2F46">
        <w:rPr>
          <w:rFonts w:ascii="Calibri" w:hAnsi="Calibri" w:cs="Calibri"/>
          <w:sz w:val="22"/>
          <w:szCs w:val="22"/>
        </w:rPr>
        <w:tab/>
        <w:t xml:space="preserve">Zhotoviteľ sa zaväzuje začať s odstraňovaním vád diela do 3 dní od prijatia písomnej reklamácie podľa odseku 10.6. a vady odstrániť v čo najkratšom čase, ktorého dĺžku dohodnú zmluvné strany písomne. </w:t>
      </w:r>
    </w:p>
    <w:p w14:paraId="545D000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10.8.</w:t>
      </w:r>
      <w:r w:rsidRPr="009B2F46">
        <w:rPr>
          <w:rFonts w:ascii="Calibri" w:hAnsi="Calibri" w:cs="Calibri"/>
          <w:sz w:val="22"/>
          <w:szCs w:val="22"/>
        </w:rPr>
        <w:tab/>
        <w:t xml:space="preserve">V prípade, že budú v priebehu realizácie predmetu tejto zmluvy zistené také vady predmetu diela, ktoré budú mať za následok zvýšenie jeho ceny, zníženie parametrov a kvality, považuje sa to za podstatné porušenie zmluvy a objednávateľ má nárok na zľavu z dohodnutej ceny diela vo výške 10%. Týmto ustanovením nie je dotknuté právo objednávateľa na náhradu škody. </w:t>
      </w:r>
    </w:p>
    <w:p w14:paraId="0ED61988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right="144" w:hanging="709"/>
        <w:jc w:val="both"/>
        <w:rPr>
          <w:rFonts w:ascii="Calibri" w:hAnsi="Calibri" w:cs="Calibri"/>
          <w:sz w:val="22"/>
          <w:szCs w:val="22"/>
        </w:rPr>
      </w:pPr>
    </w:p>
    <w:p w14:paraId="469E30DA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3DC4E8BF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Čl. XI.</w:t>
      </w:r>
    </w:p>
    <w:p w14:paraId="4621C127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center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ODSTÚPENIE OD ZMLUVY</w:t>
      </w:r>
    </w:p>
    <w:p w14:paraId="17FBBFE0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40" w:right="144" w:hanging="540"/>
        <w:jc w:val="both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11.1.</w:t>
      </w:r>
      <w:r w:rsidRPr="009B2F46">
        <w:rPr>
          <w:rFonts w:ascii="Calibri" w:hAnsi="Calibri" w:cs="Calibri"/>
          <w:snapToGrid w:val="0"/>
          <w:sz w:val="22"/>
          <w:szCs w:val="22"/>
        </w:rPr>
        <w:tab/>
        <w:t xml:space="preserve">Ak sa porušenie zmluvnej povinnosti zmluvnou stranou považuje v zmysle tejto zmluvy alebo v zmysle </w:t>
      </w:r>
      <w:r>
        <w:rPr>
          <w:rFonts w:ascii="Calibri" w:hAnsi="Calibri" w:cs="Calibri"/>
          <w:snapToGrid w:val="0"/>
          <w:sz w:val="22"/>
          <w:szCs w:val="22"/>
        </w:rPr>
        <w:t>príslušných ustanovení Obcho</w:t>
      </w:r>
      <w:r w:rsidRPr="009B2F46">
        <w:rPr>
          <w:rFonts w:ascii="Calibri" w:hAnsi="Calibri" w:cs="Calibri"/>
          <w:snapToGrid w:val="0"/>
          <w:sz w:val="22"/>
          <w:szCs w:val="22"/>
        </w:rPr>
        <w:t>dného zákonníka za podstatné porušenie zmluvy, môže oprávnená strana od zmluvy odstúpiť.</w:t>
      </w:r>
    </w:p>
    <w:p w14:paraId="2FFCAB86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40" w:right="144" w:hanging="54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11.2.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Zhotoviteľ nesmie z vlastného podnetu zastaviť práce na diele alebo opustiť stavenisko na dobu dlhšiu ako 5 pracovných dní, v opačnom prípade zhotoviteľ zodpovedá a škodu spôsobenú nevykonávaním diela (rozostavanou stavbou), pričom toto sa považuje za podstatné porušenie zmluvy. </w:t>
      </w:r>
      <w:r>
        <w:rPr>
          <w:rFonts w:ascii="Calibri" w:hAnsi="Calibri" w:cs="Calibri"/>
          <w:snapToGrid w:val="0"/>
          <w:sz w:val="22"/>
          <w:szCs w:val="22"/>
        </w:rPr>
        <w:tab/>
      </w:r>
    </w:p>
    <w:p w14:paraId="0B4D0189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40" w:right="144" w:hanging="54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11.3.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V prípade prerušenia alebo pozastavenia prác z dôvodov na strane objednávateľa trvajúcich </w:t>
      </w:r>
      <w:r>
        <w:rPr>
          <w:rFonts w:ascii="Calibri" w:hAnsi="Calibri" w:cs="Calibri"/>
          <w:snapToGrid w:val="0"/>
          <w:sz w:val="22"/>
          <w:szCs w:val="22"/>
        </w:rPr>
        <w:lastRenderedPageBreak/>
        <w:t xml:space="preserve">dlhšie ako 5 pracovných dní, je zhotoviteľ oprávnený požadovať predĺženie termínu ukončenia diela o dobu ich prerušenia alebo pozastavenia. </w:t>
      </w:r>
    </w:p>
    <w:p w14:paraId="24408DAF" w14:textId="77777777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40" w:right="144" w:hanging="54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11.4.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Objednávateľ môže od zmluvy odstúpiť aj v týchto prípadoch: </w:t>
      </w:r>
    </w:p>
    <w:p w14:paraId="5B882CCB" w14:textId="77777777" w:rsidR="00EE6186" w:rsidRDefault="00EE6186" w:rsidP="00EE6186">
      <w:pPr>
        <w:widowControl w:val="0"/>
        <w:numPr>
          <w:ilvl w:val="0"/>
          <w:numId w:val="4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zhotoviteľ do troch pracovných dní od prevzatia staveniska nezačne s realizáciou diela,</w:t>
      </w:r>
    </w:p>
    <w:p w14:paraId="122B46C2" w14:textId="77777777" w:rsidR="00EE6186" w:rsidRDefault="00EE6186" w:rsidP="00EE6186">
      <w:pPr>
        <w:widowControl w:val="0"/>
        <w:numPr>
          <w:ilvl w:val="0"/>
          <w:numId w:val="4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 dôvodu meškania, ak je vážne ohrozený termín ukončenia predmetu plnenia zmluvy,</w:t>
      </w:r>
    </w:p>
    <w:p w14:paraId="2146403E" w14:textId="77777777" w:rsidR="00EE6186" w:rsidRDefault="00EE6186" w:rsidP="00EE6186">
      <w:pPr>
        <w:widowControl w:val="0"/>
        <w:numPr>
          <w:ilvl w:val="0"/>
          <w:numId w:val="4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 dôvodu porušenia podmienok a podkladov súťaže zhotoviteľom,</w:t>
      </w:r>
    </w:p>
    <w:p w14:paraId="1F1B541B" w14:textId="77777777" w:rsidR="00EE6186" w:rsidRDefault="00EE6186" w:rsidP="00EE6186">
      <w:pPr>
        <w:widowControl w:val="0"/>
        <w:numPr>
          <w:ilvl w:val="0"/>
          <w:numId w:val="4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67" w:right="144" w:hanging="141"/>
        <w:jc w:val="both"/>
        <w:rPr>
          <w:rFonts w:ascii="Calibri" w:hAnsi="Calibri" w:cs="Calibri"/>
          <w:snapToGrid w:val="0"/>
          <w:sz w:val="22"/>
          <w:szCs w:val="22"/>
        </w:rPr>
      </w:pPr>
      <w:r w:rsidRPr="00DC1CDF">
        <w:rPr>
          <w:rFonts w:ascii="Calibri" w:hAnsi="Calibri" w:cs="Calibri"/>
          <w:snapToGrid w:val="0"/>
          <w:sz w:val="22"/>
          <w:szCs w:val="22"/>
        </w:rPr>
        <w:t xml:space="preserve">z dôvodu opustenia staveniska zhotoviteľom na dobu dlhšiu ako 5 </w:t>
      </w:r>
      <w:r>
        <w:rPr>
          <w:rFonts w:ascii="Calibri" w:hAnsi="Calibri" w:cs="Calibri"/>
          <w:snapToGrid w:val="0"/>
          <w:sz w:val="22"/>
          <w:szCs w:val="22"/>
        </w:rPr>
        <w:t xml:space="preserve">pracovných </w:t>
      </w:r>
      <w:r w:rsidRPr="00DC1CDF">
        <w:rPr>
          <w:rFonts w:ascii="Calibri" w:hAnsi="Calibri" w:cs="Calibri"/>
          <w:snapToGrid w:val="0"/>
          <w:sz w:val="22"/>
          <w:szCs w:val="22"/>
        </w:rPr>
        <w:t xml:space="preserve">dní, nedodržanie kvality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DC1CDF">
        <w:rPr>
          <w:rFonts w:ascii="Calibri" w:hAnsi="Calibri" w:cs="Calibri"/>
          <w:snapToGrid w:val="0"/>
          <w:sz w:val="22"/>
          <w:szCs w:val="22"/>
        </w:rPr>
        <w:t xml:space="preserve">prác a materiálov, podvodu, </w:t>
      </w:r>
    </w:p>
    <w:p w14:paraId="76765185" w14:textId="77777777" w:rsidR="00EE6186" w:rsidRDefault="00EE6186" w:rsidP="00EE6186">
      <w:pPr>
        <w:widowControl w:val="0"/>
        <w:numPr>
          <w:ilvl w:val="0"/>
          <w:numId w:val="4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67" w:right="144" w:hanging="141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zhotoviteľ neodstráni vady a nedorobky diela v primeranej dodatočnej lehote poskytnutej objednávateľom.</w:t>
      </w:r>
    </w:p>
    <w:p w14:paraId="3422409F" w14:textId="77777777" w:rsidR="00EE618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67" w:right="144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11.5.</w:t>
      </w:r>
      <w:r>
        <w:rPr>
          <w:rFonts w:ascii="Calibri" w:hAnsi="Calibri" w:cs="Calibri"/>
          <w:snapToGrid w:val="0"/>
          <w:sz w:val="22"/>
          <w:szCs w:val="22"/>
        </w:rPr>
        <w:tab/>
        <w:t>Zhotoviteľ je oprávnený odstúpiť od zmluvy najmä v prípade, ak mu objednávateľ neodovzdá stavenisko v dohodnutom termíne a v prípade omeškania s úhradou ceny diela, tzn. v omeškaní s úhradou faktúr zhotoviteľa za vykonanie diela.</w:t>
      </w:r>
    </w:p>
    <w:p w14:paraId="2115DD6B" w14:textId="77777777" w:rsidR="00EE618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67" w:right="144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DC1CDF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.6</w:t>
      </w:r>
      <w:r w:rsidRPr="00DC1CDF">
        <w:rPr>
          <w:rFonts w:ascii="Calibri" w:hAnsi="Calibri" w:cs="Calibri"/>
          <w:sz w:val="22"/>
          <w:szCs w:val="22"/>
        </w:rPr>
        <w:t>.</w:t>
      </w:r>
      <w:r w:rsidRPr="00DC1CDF">
        <w:rPr>
          <w:rFonts w:ascii="Calibri" w:hAnsi="Calibri" w:cs="Calibri"/>
          <w:sz w:val="22"/>
          <w:szCs w:val="22"/>
        </w:rPr>
        <w:tab/>
      </w:r>
      <w:r w:rsidRPr="00DC1CDF">
        <w:rPr>
          <w:rFonts w:ascii="Calibri" w:hAnsi="Calibri" w:cs="Calibri"/>
          <w:snapToGrid w:val="0"/>
          <w:sz w:val="22"/>
          <w:szCs w:val="22"/>
        </w:rPr>
        <w:t xml:space="preserve">Odstúpením od zmluvy zmluva zaniká dňom doručenia prejavu vôle oprávnenej strany, druhej zmluvnej strane. </w:t>
      </w:r>
    </w:p>
    <w:p w14:paraId="5EDC1A8D" w14:textId="77777777" w:rsidR="00EE618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67" w:right="144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11.7.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Odstúpením od zmluvy zanikajú všetky práva a povinnosti zmluvných strán zo zmluvy okrem nárokov na náhradu škody, nárokov na dovtedy uplatnené zmluvné resp. zákonné sankcie a nárokov vyplývajúcich z ustanovení tejto zmluvy a poskytovaní záruky a zodpovednosti za vady diela, ktoré bolo do okamihu odstúpenia zrealizované. </w:t>
      </w:r>
    </w:p>
    <w:p w14:paraId="3CF37468" w14:textId="77777777" w:rsidR="00EE618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567" w:right="144" w:hanging="56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11.8. 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Vysporiadanie pohľadávok z dôvodu odstúpenia od zmluvy: </w:t>
      </w:r>
    </w:p>
    <w:p w14:paraId="62C583CF" w14:textId="77777777" w:rsidR="00EE6186" w:rsidRDefault="00EE6186" w:rsidP="00EE6186">
      <w:pPr>
        <w:widowControl w:val="0"/>
        <w:numPr>
          <w:ilvl w:val="0"/>
          <w:numId w:val="5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časť diela zhotoveného do okamihu odstúpenia od zmluvy sa stáva vlastníctvom objednávateľa,</w:t>
      </w:r>
    </w:p>
    <w:p w14:paraId="4E5E87B9" w14:textId="77777777" w:rsidR="00EE6186" w:rsidRDefault="00EE6186" w:rsidP="00EE6186">
      <w:pPr>
        <w:widowControl w:val="0"/>
        <w:numPr>
          <w:ilvl w:val="0"/>
          <w:numId w:val="5"/>
        </w:numPr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práce realizované ku dňu odstúpenia od zmluvy sa vyúčtujú podľa zmluvných cien v rozsahu vzájomne odsúhlasenom zmluvnými stranami, na základe faktúry vystavenej zhotoviteľom do 10 dní odo dňa odstúpenia od zmluvy.</w:t>
      </w:r>
    </w:p>
    <w:p w14:paraId="1B8990C9" w14:textId="77777777" w:rsidR="00EE6186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11.9.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V prípade odstúpenia od zmluvy je zhotoviteľ povinný najneskôr do 5 dní odo dňa odstúpenia od zmluvy protokolárne odovzdať objednávateľovi všetky veci a podklady od neho prevzaté za účelom realizácie diela, ako aj všetky doklady týkajúce sa dovtedy zhotovených častí diela. </w:t>
      </w:r>
    </w:p>
    <w:p w14:paraId="07843AED" w14:textId="77777777" w:rsidR="00EE6186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11.10.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  V prípade odstúpenia od zmluvy zhotoviteľ bezodkladne, najneskôr však do 5 pracovných dní opustí stavenisko, odstráni zariadenia zo staveniska a stavenisko vyčistí od odpadov a nečistôt, ktoré vznikli jeho činnosťou.</w:t>
      </w:r>
    </w:p>
    <w:p w14:paraId="76D549A5" w14:textId="77777777" w:rsidR="00EE6186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F773DF1" w14:textId="77777777" w:rsidR="00EE6186" w:rsidRDefault="00EE6186" w:rsidP="00EE6186">
      <w:pPr>
        <w:widowControl w:val="0"/>
        <w:tabs>
          <w:tab w:val="left" w:pos="0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2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Čl. XII</w:t>
      </w:r>
    </w:p>
    <w:p w14:paraId="4C904242" w14:textId="77777777" w:rsidR="00EE6186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2" w:hanging="72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PRECHOD VLASTNÍCKEHO PRÁVA</w:t>
      </w:r>
    </w:p>
    <w:p w14:paraId="554AB39E" w14:textId="77777777" w:rsidR="00EE6186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20" w:right="142" w:hanging="72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2DD9A5D7" w14:textId="77777777" w:rsidR="00EE6186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12.1.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  Vlastnícke právo k dielu prechádza na objednávateľa protokolárnym odovzdaním predmetu zmluvy objednávateľovi a zaplatením dohodnutej ceny diela.</w:t>
      </w:r>
    </w:p>
    <w:p w14:paraId="11BC0319" w14:textId="77777777" w:rsidR="00EE6186" w:rsidRPr="00AC1243" w:rsidRDefault="00EE6186" w:rsidP="00EE6186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 w:hanging="72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12.2.</w:t>
      </w:r>
      <w:r>
        <w:rPr>
          <w:rFonts w:ascii="Calibri" w:hAnsi="Calibri" w:cs="Calibri"/>
          <w:snapToGrid w:val="0"/>
          <w:sz w:val="22"/>
          <w:szCs w:val="22"/>
        </w:rPr>
        <w:tab/>
        <w:t xml:space="preserve">  Nebezpečenstvo škody na diele ako aj na veciach a materiáloch potrebných na zhotovenie diela znáša zhotoviteľ až do času protokolárneho prevzatia diela objednávateľom kedy sa stáva vlastníkom diela.</w:t>
      </w:r>
    </w:p>
    <w:p w14:paraId="74CF8F53" w14:textId="77777777" w:rsidR="00EE6186" w:rsidRPr="00DC1CDF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left="720" w:right="14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92C6167" w14:textId="77777777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3E045F83" w14:textId="48D0ED32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12287161" w14:textId="4320415D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lastRenderedPageBreak/>
        <w:t>Čl. XIII.</w:t>
      </w:r>
    </w:p>
    <w:p w14:paraId="47786101" w14:textId="02F2621A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OSOBITNÉ PODMIENKY PLNENIA ZMLUVY</w:t>
      </w:r>
    </w:p>
    <w:p w14:paraId="6F22151C" w14:textId="1934131D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7DCDEED0" w14:textId="271D2B87" w:rsidR="007D144E" w:rsidRDefault="007D144E" w:rsidP="007D144E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09" w:right="144" w:hanging="709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>13.1.</w:t>
      </w:r>
      <w:r>
        <w:rPr>
          <w:rFonts w:ascii="Calibri" w:hAnsi="Calibri" w:cs="Calibri"/>
          <w:bCs/>
          <w:snapToGrid w:val="0"/>
          <w:sz w:val="22"/>
          <w:szCs w:val="22"/>
        </w:rPr>
        <w:tab/>
      </w:r>
      <w:r w:rsidR="009544BD">
        <w:rPr>
          <w:rFonts w:ascii="Calibri" w:hAnsi="Calibri" w:cs="Calibri"/>
          <w:bCs/>
          <w:snapToGrid w:val="0"/>
          <w:sz w:val="22"/>
          <w:szCs w:val="22"/>
        </w:rPr>
        <w:t>Zhotoviteľ berie na vedomie, že predmet zmluvy bude financovaný z nenávratného finančného príspevku</w:t>
      </w:r>
      <w:r w:rsidR="000C11B8">
        <w:rPr>
          <w:rFonts w:ascii="Calibri" w:hAnsi="Calibri" w:cs="Calibri"/>
          <w:bCs/>
          <w:snapToGrid w:val="0"/>
          <w:sz w:val="22"/>
          <w:szCs w:val="22"/>
        </w:rPr>
        <w:t xml:space="preserve">. </w:t>
      </w:r>
      <w:r w:rsidR="00896DA0">
        <w:rPr>
          <w:rFonts w:ascii="Calibri" w:hAnsi="Calibri" w:cs="Calibri"/>
          <w:bCs/>
          <w:snapToGrid w:val="0"/>
          <w:sz w:val="22"/>
          <w:szCs w:val="22"/>
        </w:rPr>
        <w:t xml:space="preserve">Zmluva nadobúda účinnosť po splnení odkladacej podmienky, ktorá spočíva v tom, že bude uzatvorená a účinná Zmluva o poskytnutí nenávratného finančného príspevku uzatvorená medzi príslušným poskytovateľom pomoci a príjemcom pomoci, ktorým je objednávateľ, a to na základe žiadosti o poskytnutie nenávratného finančného príspevku v rámci výzvy na predkladanie žiadostí o nenávratný finančný príspevok </w:t>
      </w:r>
      <w:r w:rsidR="009544BD">
        <w:rPr>
          <w:rFonts w:ascii="Calibri" w:hAnsi="Calibri" w:cs="Calibri"/>
          <w:bCs/>
          <w:snapToGrid w:val="0"/>
          <w:sz w:val="22"/>
          <w:szCs w:val="22"/>
        </w:rPr>
        <w:t>kód výzvy MAS_099/7.4/3. V prípade neuzatvorenia zmluvy o poskytnutí nenávratného finančného príspevku si objednávateľ vyhradzuje právo využiť inštitút odkladacej podmienky a následne zmluvu od počiatku zrušiť.</w:t>
      </w:r>
    </w:p>
    <w:p w14:paraId="251BA01A" w14:textId="2FD9D8EB" w:rsidR="004E558F" w:rsidRDefault="004E558F" w:rsidP="007D144E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09" w:right="144" w:hanging="709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0A435D00" w14:textId="008A5299" w:rsidR="004E558F" w:rsidRPr="004E558F" w:rsidRDefault="004E558F" w:rsidP="004E558F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4E558F">
        <w:rPr>
          <w:rFonts w:ascii="Calibri" w:hAnsi="Calibri" w:cs="Calibri"/>
          <w:bCs/>
          <w:snapToGrid w:val="0"/>
          <w:sz w:val="22"/>
          <w:szCs w:val="22"/>
        </w:rPr>
        <w:t xml:space="preserve">13.2. </w:t>
      </w:r>
      <w:r w:rsidRPr="004E558F">
        <w:rPr>
          <w:rFonts w:ascii="Calibri" w:hAnsi="Calibri" w:cs="Calibri"/>
          <w:bCs/>
          <w:snapToGrid w:val="0"/>
          <w:sz w:val="22"/>
          <w:szCs w:val="22"/>
        </w:rPr>
        <w:tab/>
      </w:r>
      <w:r w:rsidRPr="004E558F">
        <w:rPr>
          <w:rFonts w:asciiTheme="minorHAnsi" w:hAnsiTheme="minorHAnsi" w:cstheme="minorHAnsi"/>
          <w:sz w:val="22"/>
          <w:szCs w:val="22"/>
        </w:rPr>
        <w:t xml:space="preserve">Zhotoviteľ sa zaväzuje, že v prípade, ak ako dodávateľ predmetnej zákazky bude potrebovať navýšiť svoje personálne kapacity pre realizáciu predmetnej zákazky, v takomto prípade zamestná na realizáciu predmetnej aktivity osoby dlhodobo nezamestnané evidované príslušným Úradom práce v mieste realizácie predmetnej zákazky (obec Košeca, okres Ilava, VÚC </w:t>
      </w:r>
      <w:proofErr w:type="spellStart"/>
      <w:r w:rsidRPr="004E558F">
        <w:rPr>
          <w:rFonts w:asciiTheme="minorHAnsi" w:hAnsiTheme="minorHAnsi" w:cstheme="minorHAnsi"/>
          <w:sz w:val="22"/>
          <w:szCs w:val="22"/>
        </w:rPr>
        <w:t>Trečín</w:t>
      </w:r>
      <w:proofErr w:type="spellEnd"/>
      <w:r w:rsidRPr="004E558F">
        <w:rPr>
          <w:rFonts w:asciiTheme="minorHAnsi" w:hAnsiTheme="minorHAnsi" w:cstheme="minorHAnsi"/>
          <w:sz w:val="22"/>
          <w:szCs w:val="22"/>
        </w:rPr>
        <w:t>).</w:t>
      </w:r>
    </w:p>
    <w:p w14:paraId="5363702F" w14:textId="555387B7" w:rsidR="004E558F" w:rsidRPr="007D144E" w:rsidRDefault="004E558F" w:rsidP="007D144E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709" w:right="144" w:hanging="709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763B724E" w14:textId="77777777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F725B85" w14:textId="77777777" w:rsidR="003D7525" w:rsidRDefault="003D7525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9BA5AA9" w14:textId="6ECFCF18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right="144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Čl. X</w:t>
      </w:r>
      <w:r w:rsidR="003D7525">
        <w:rPr>
          <w:rFonts w:ascii="Calibri" w:hAnsi="Calibri" w:cs="Calibri"/>
          <w:b/>
          <w:snapToGrid w:val="0"/>
          <w:sz w:val="22"/>
          <w:szCs w:val="22"/>
        </w:rPr>
        <w:t>IV</w:t>
      </w:r>
      <w:r w:rsidRPr="009B2F46"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5D34FACE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spacing w:after="120"/>
        <w:ind w:right="144"/>
        <w:jc w:val="center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b/>
          <w:snapToGrid w:val="0"/>
          <w:sz w:val="22"/>
          <w:szCs w:val="22"/>
        </w:rPr>
        <w:t>ZÁVEREČNÉ USTANOVENIA</w:t>
      </w:r>
    </w:p>
    <w:p w14:paraId="5486A2E0" w14:textId="67C76780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>1</w:t>
      </w:r>
      <w:r w:rsidR="007D144E">
        <w:rPr>
          <w:rFonts w:ascii="Calibri" w:hAnsi="Calibri" w:cs="Calibri"/>
          <w:snapToGrid w:val="0"/>
          <w:sz w:val="22"/>
          <w:szCs w:val="22"/>
        </w:rPr>
        <w:t>4</w:t>
      </w:r>
      <w:r w:rsidRPr="009B2F46">
        <w:rPr>
          <w:rFonts w:ascii="Calibri" w:hAnsi="Calibri" w:cs="Calibri"/>
          <w:snapToGrid w:val="0"/>
          <w:sz w:val="22"/>
          <w:szCs w:val="22"/>
        </w:rPr>
        <w:t>.1.</w:t>
      </w:r>
      <w:r w:rsidRPr="009B2F46">
        <w:rPr>
          <w:rFonts w:ascii="Calibri" w:hAnsi="Calibri" w:cs="Calibri"/>
          <w:snapToGrid w:val="0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 xml:space="preserve">Na vzťahy medzi zmluvnými stranami, vyplývajúce z tejto zmluvy, ale ňou výslovne neupravené, sa vzťahujú príslušné ustanovenia Obchodného zákonníka. </w:t>
      </w:r>
    </w:p>
    <w:p w14:paraId="4C2356BF" w14:textId="457BA044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7D144E"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.2.</w:t>
      </w:r>
      <w:r w:rsidRPr="009B2F46">
        <w:rPr>
          <w:rFonts w:ascii="Calibri" w:hAnsi="Calibri" w:cs="Calibri"/>
          <w:sz w:val="22"/>
          <w:szCs w:val="22"/>
        </w:rPr>
        <w:tab/>
        <w:t xml:space="preserve">Zmeny tejto zmluvy, ktoré nemajú vplyv na predmet diela, termín a cenu, môžu robiť zmluvné strany len formou písomných dodatkov. </w:t>
      </w:r>
    </w:p>
    <w:p w14:paraId="02C3C265" w14:textId="0FA8D9A1" w:rsidR="00EE6186" w:rsidRPr="009B2F46" w:rsidRDefault="00EE6186" w:rsidP="00EE6186">
      <w:pPr>
        <w:keepLines/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</w:t>
      </w:r>
      <w:r w:rsidR="007D144E"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.3.</w:t>
      </w:r>
      <w:r w:rsidRPr="009B2F46">
        <w:rPr>
          <w:rFonts w:ascii="Calibri" w:hAnsi="Calibri" w:cs="Calibri"/>
          <w:sz w:val="22"/>
          <w:szCs w:val="22"/>
        </w:rPr>
        <w:tab/>
        <w:t>Neoddeliteľnou súčasťou tejto zmluvy je príloha č.</w:t>
      </w:r>
      <w:r w:rsidRPr="009B2F46">
        <w:rPr>
          <w:rFonts w:ascii="Calibri" w:hAnsi="Calibri" w:cs="Calibri"/>
          <w:color w:val="000000"/>
          <w:sz w:val="22"/>
          <w:szCs w:val="22"/>
        </w:rPr>
        <w:t xml:space="preserve"> 1 Výkaz výmer.</w:t>
      </w:r>
    </w:p>
    <w:p w14:paraId="2B054A79" w14:textId="4C7D5CF1" w:rsidR="00EE6186" w:rsidRPr="009B2F46" w:rsidRDefault="00EE6186" w:rsidP="00EE6186">
      <w:pPr>
        <w:keepLines/>
        <w:tabs>
          <w:tab w:val="left" w:pos="720"/>
          <w:tab w:val="left" w:pos="1620"/>
        </w:tabs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</w:t>
      </w:r>
      <w:r w:rsidR="007D144E"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.4.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podpisujú.</w:t>
      </w:r>
    </w:p>
    <w:p w14:paraId="0506DD21" w14:textId="000E2353" w:rsidR="00EE618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>1</w:t>
      </w:r>
      <w:r w:rsidR="007D144E"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.5.</w:t>
      </w:r>
      <w:r w:rsidRPr="009B2F46">
        <w:rPr>
          <w:rFonts w:ascii="Calibri" w:hAnsi="Calibri" w:cs="Calibri"/>
          <w:sz w:val="22"/>
          <w:szCs w:val="22"/>
        </w:rPr>
        <w:tab/>
        <w:t>Zmluva je vyhotovená v štyroch rovnopisoch, z toho dva obdrží objednávateľ a </w:t>
      </w:r>
      <w:r w:rsidRPr="009B2F46">
        <w:rPr>
          <w:rFonts w:ascii="Calibri" w:hAnsi="Calibri" w:cs="Calibri"/>
          <w:bCs/>
          <w:sz w:val="22"/>
          <w:szCs w:val="22"/>
        </w:rPr>
        <w:t xml:space="preserve">dva  </w:t>
      </w:r>
      <w:r w:rsidRPr="009B2F46">
        <w:rPr>
          <w:rFonts w:ascii="Calibri" w:hAnsi="Calibri" w:cs="Calibri"/>
          <w:sz w:val="22"/>
          <w:szCs w:val="22"/>
        </w:rPr>
        <w:t xml:space="preserve">zhotoviteľ. </w:t>
      </w:r>
    </w:p>
    <w:p w14:paraId="735DE4F2" w14:textId="44106D90" w:rsidR="00EE6186" w:rsidRPr="00C5309D" w:rsidRDefault="00EE6186" w:rsidP="00EE6186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B2F46">
        <w:rPr>
          <w:rFonts w:ascii="Calibri" w:hAnsi="Calibri" w:cs="Calibri"/>
          <w:sz w:val="22"/>
          <w:szCs w:val="22"/>
        </w:rPr>
        <w:t>1</w:t>
      </w:r>
      <w:r w:rsidR="007D144E">
        <w:rPr>
          <w:rFonts w:ascii="Calibri" w:hAnsi="Calibri" w:cs="Calibri"/>
          <w:sz w:val="22"/>
          <w:szCs w:val="22"/>
        </w:rPr>
        <w:t>4</w:t>
      </w:r>
      <w:r w:rsidRPr="009B2F46">
        <w:rPr>
          <w:rFonts w:ascii="Calibri" w:hAnsi="Calibri" w:cs="Calibri"/>
          <w:sz w:val="22"/>
          <w:szCs w:val="22"/>
        </w:rPr>
        <w:t>.6.</w:t>
      </w:r>
      <w:r w:rsidRPr="009B2F46">
        <w:rPr>
          <w:rFonts w:ascii="Calibri" w:hAnsi="Calibri" w:cs="Calibri"/>
          <w:sz w:val="22"/>
          <w:szCs w:val="22"/>
        </w:rPr>
        <w:tab/>
        <w:t xml:space="preserve">Táto zmluva nadobúda platnosť dňom podpísania zmluvnými stranami. </w:t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Zmluva nadobudne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účinnosť až po jej odsúhlasení a schválení poskytovateľom nenávratného finančného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príspevku - po vydaní správy z kontroly. Ak výsledok predmetnej kontroly verejného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obstarávania nebude kladný, nie je splnená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podmienka k nadobudnutiu účinnosti zmluvy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v súlade so všeobecnými zmluvnými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podmienkami elektronického trhoviska. </w:t>
      </w:r>
    </w:p>
    <w:p w14:paraId="74250D53" w14:textId="77777777" w:rsidR="00EE6186" w:rsidRPr="00C5309D" w:rsidRDefault="00EE6186" w:rsidP="00EE6186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Z uvedeného dôvodu k plneniu zmluvy nemôže dôjsť skôr, ako sa zmluva s úspešným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uchádzačom (dodávateľom) stane účinnou. </w:t>
      </w:r>
    </w:p>
    <w:p w14:paraId="4C7D1B45" w14:textId="77777777" w:rsidR="00EE6186" w:rsidRDefault="00EE6186" w:rsidP="00EE6186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 xml:space="preserve">Po doručení správy z kontroly verejného obstarávania prijímateľ (objednávateľ) bezodkladne 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C5309D">
        <w:rPr>
          <w:rFonts w:ascii="Calibri" w:hAnsi="Calibri" w:cs="Calibri"/>
          <w:sz w:val="22"/>
          <w:szCs w:val="22"/>
          <w:lang w:eastAsia="en-US"/>
        </w:rPr>
        <w:t>upozorní na túto skutočnosť dodávateľa.</w:t>
      </w:r>
      <w:r>
        <w:rPr>
          <w:rFonts w:ascii="Calibri" w:hAnsi="Calibri" w:cs="Calibri"/>
          <w:sz w:val="22"/>
          <w:szCs w:val="22"/>
          <w:lang w:eastAsia="en-US"/>
        </w:rPr>
        <w:t xml:space="preserve"> Zmluva sa zverejňuje na webovom sídle </w:t>
      </w:r>
      <w:r>
        <w:rPr>
          <w:rFonts w:ascii="Calibri" w:hAnsi="Calibri" w:cs="Calibri"/>
          <w:sz w:val="22"/>
          <w:szCs w:val="22"/>
          <w:lang w:eastAsia="en-US"/>
        </w:rPr>
        <w:tab/>
        <w:t>objednávateľa.</w:t>
      </w:r>
    </w:p>
    <w:p w14:paraId="768BF21E" w14:textId="7821AB02" w:rsidR="00EE6186" w:rsidRPr="000258A4" w:rsidRDefault="00EE6186" w:rsidP="00EE6186">
      <w:pPr>
        <w:pStyle w:val="Odsekzoznamu"/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1</w:t>
      </w:r>
      <w:r w:rsidR="007D144E">
        <w:rPr>
          <w:rFonts w:ascii="Calibri" w:hAnsi="Calibri" w:cs="Calibri"/>
          <w:sz w:val="22"/>
          <w:szCs w:val="22"/>
          <w:lang w:eastAsia="en-US"/>
        </w:rPr>
        <w:t>4</w:t>
      </w:r>
      <w:r>
        <w:rPr>
          <w:rFonts w:ascii="Calibri" w:hAnsi="Calibri" w:cs="Calibri"/>
          <w:sz w:val="22"/>
          <w:szCs w:val="22"/>
          <w:lang w:eastAsia="en-US"/>
        </w:rPr>
        <w:t>.7.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0258A4">
        <w:rPr>
          <w:rFonts w:ascii="Calibri" w:eastAsia="Calibri" w:hAnsi="Calibri" w:cs="Calibri"/>
          <w:sz w:val="22"/>
          <w:szCs w:val="22"/>
        </w:rPr>
        <w:t xml:space="preserve">Osobné údaje dotknutých osôb sa spracúvajú v súlade s NARIADENÍM EURÓPSKEHO </w:t>
      </w:r>
      <w:r>
        <w:rPr>
          <w:rFonts w:ascii="Calibri" w:eastAsia="Calibri" w:hAnsi="Calibri" w:cs="Calibri"/>
          <w:sz w:val="22"/>
          <w:szCs w:val="22"/>
        </w:rPr>
        <w:tab/>
      </w:r>
      <w:r w:rsidRPr="000258A4">
        <w:rPr>
          <w:rFonts w:ascii="Calibri" w:eastAsia="Calibri" w:hAnsi="Calibri" w:cs="Calibri"/>
          <w:sz w:val="22"/>
          <w:szCs w:val="22"/>
        </w:rPr>
        <w:t xml:space="preserve">PARLAMENTU A RADY (EÚ) 2016/679 z 27. apríla 2016 o ochrane fyzických osôb pri </w:t>
      </w:r>
      <w:r>
        <w:rPr>
          <w:rFonts w:ascii="Calibri" w:eastAsia="Calibri" w:hAnsi="Calibri" w:cs="Calibri"/>
          <w:sz w:val="22"/>
          <w:szCs w:val="22"/>
        </w:rPr>
        <w:tab/>
      </w:r>
      <w:r w:rsidRPr="000258A4">
        <w:rPr>
          <w:rFonts w:ascii="Calibri" w:eastAsia="Calibri" w:hAnsi="Calibri" w:cs="Calibri"/>
          <w:sz w:val="22"/>
          <w:szCs w:val="22"/>
        </w:rPr>
        <w:t xml:space="preserve">spracúvaní osobných údajov a o voľnom pohybe takýchto údajov, ktorým sa zrušuje smernica </w:t>
      </w:r>
      <w:r>
        <w:rPr>
          <w:rFonts w:ascii="Calibri" w:eastAsia="Calibri" w:hAnsi="Calibri" w:cs="Calibri"/>
          <w:sz w:val="22"/>
          <w:szCs w:val="22"/>
        </w:rPr>
        <w:tab/>
      </w:r>
      <w:r w:rsidRPr="000258A4">
        <w:rPr>
          <w:rFonts w:ascii="Calibri" w:eastAsia="Calibri" w:hAnsi="Calibri" w:cs="Calibri"/>
          <w:sz w:val="22"/>
          <w:szCs w:val="22"/>
        </w:rPr>
        <w:t xml:space="preserve">95/46/ES (všeobecné nariadenie o ochrane údajov) a so zákonom č. 18/2018 Z. z. o ochrane </w:t>
      </w:r>
      <w:r>
        <w:rPr>
          <w:rFonts w:ascii="Calibri" w:eastAsia="Calibri" w:hAnsi="Calibri" w:cs="Calibri"/>
          <w:sz w:val="22"/>
          <w:szCs w:val="22"/>
        </w:rPr>
        <w:tab/>
      </w:r>
      <w:r w:rsidRPr="000258A4">
        <w:rPr>
          <w:rFonts w:ascii="Calibri" w:eastAsia="Calibri" w:hAnsi="Calibri" w:cs="Calibri"/>
          <w:sz w:val="22"/>
          <w:szCs w:val="22"/>
        </w:rPr>
        <w:t>osobných údajov a o zmene a doplnení niektorých zákonov.</w:t>
      </w:r>
      <w:r w:rsidRPr="000258A4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0258A4">
        <w:rPr>
          <w:rFonts w:ascii="Calibri" w:eastAsia="Calibri" w:hAnsi="Calibri" w:cs="Calibri"/>
          <w:sz w:val="22"/>
          <w:szCs w:val="22"/>
        </w:rPr>
        <w:t xml:space="preserve">Informácie o spracúvaní </w:t>
      </w:r>
      <w:r w:rsidRPr="000258A4">
        <w:rPr>
          <w:rFonts w:ascii="Calibri" w:eastAsia="Calibri" w:hAnsi="Calibri" w:cs="Calibri"/>
          <w:sz w:val="22"/>
          <w:szCs w:val="22"/>
        </w:rPr>
        <w:tab/>
        <w:t xml:space="preserve">osobných údajov prevádzkovateľom sú vám plne k dispozícii na webovom sídle </w:t>
      </w:r>
      <w:r w:rsidRPr="000258A4">
        <w:rPr>
          <w:rFonts w:ascii="Calibri" w:eastAsia="Calibri" w:hAnsi="Calibri" w:cs="Calibri"/>
          <w:sz w:val="22"/>
          <w:szCs w:val="22"/>
        </w:rPr>
        <w:lastRenderedPageBreak/>
        <w:tab/>
      </w:r>
      <w:hyperlink r:id="rId6" w:history="1">
        <w:r w:rsidRPr="000258A4">
          <w:rPr>
            <w:rStyle w:val="Hypertextovprepojenie"/>
            <w:rFonts w:ascii="Calibri" w:eastAsia="Calibri" w:hAnsi="Calibri" w:cs="Calibri"/>
            <w:sz w:val="22"/>
            <w:szCs w:val="22"/>
          </w:rPr>
          <w:t>www.osobnyudaj.sk/informovanie</w:t>
        </w:r>
      </w:hyperlink>
      <w:r w:rsidRPr="000258A4">
        <w:rPr>
          <w:rFonts w:ascii="Calibri" w:eastAsia="Calibri" w:hAnsi="Calibri" w:cs="Calibri"/>
          <w:sz w:val="22"/>
          <w:szCs w:val="22"/>
        </w:rPr>
        <w:t xml:space="preserve">, ako aj vo fyzickej podobe v sídle a na všetkých </w:t>
      </w:r>
      <w:r w:rsidRPr="000258A4">
        <w:rPr>
          <w:rFonts w:ascii="Calibri" w:eastAsia="Calibri" w:hAnsi="Calibri" w:cs="Calibri"/>
          <w:sz w:val="22"/>
          <w:szCs w:val="22"/>
        </w:rPr>
        <w:tab/>
        <w:t>kontaktných miestach prevádzkovateľa.</w:t>
      </w:r>
    </w:p>
    <w:p w14:paraId="71D450BF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</w:t>
      </w:r>
    </w:p>
    <w:p w14:paraId="792AA64B" w14:textId="77777777" w:rsidR="00EE6186" w:rsidRPr="009B2F46" w:rsidRDefault="00EE6186" w:rsidP="00EE6186">
      <w:pPr>
        <w:widowControl w:val="0"/>
        <w:tabs>
          <w:tab w:val="left" w:pos="709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 Košeci dňa ..............</w:t>
      </w:r>
    </w:p>
    <w:p w14:paraId="743A95A3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8B7AF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FF8123E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AE0B22F" w14:textId="77777777" w:rsidR="00EE6186" w:rsidRPr="009B2F46" w:rsidRDefault="00EE6186" w:rsidP="00EE6186">
      <w:pPr>
        <w:autoSpaceDE w:val="0"/>
        <w:autoSpaceDN w:val="0"/>
        <w:ind w:firstLine="708"/>
        <w:rPr>
          <w:rFonts w:ascii="Calibri" w:hAnsi="Calibri" w:cs="Calibri"/>
          <w:snapToGrid w:val="0"/>
          <w:sz w:val="22"/>
          <w:szCs w:val="22"/>
        </w:rPr>
      </w:pPr>
      <w:r w:rsidRPr="009B2F46">
        <w:rPr>
          <w:rFonts w:ascii="Calibri" w:hAnsi="Calibri" w:cs="Calibri"/>
          <w:snapToGrid w:val="0"/>
          <w:sz w:val="22"/>
          <w:szCs w:val="22"/>
        </w:rPr>
        <w:t xml:space="preserve">Za objednávateľa :                                                                   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9B2F46">
        <w:rPr>
          <w:rFonts w:ascii="Calibri" w:hAnsi="Calibri" w:cs="Calibri"/>
          <w:snapToGrid w:val="0"/>
          <w:sz w:val="22"/>
          <w:szCs w:val="22"/>
        </w:rPr>
        <w:t>Za zhotoviteľa :</w:t>
      </w:r>
    </w:p>
    <w:p w14:paraId="792090DC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1623551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ab/>
        <w:t xml:space="preserve"> </w:t>
      </w:r>
    </w:p>
    <w:p w14:paraId="5FA445C2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3C14FB85" w14:textId="77777777" w:rsidR="00EE6186" w:rsidRPr="009B2F46" w:rsidRDefault="00EE6186" w:rsidP="00EE618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0C01E134" w14:textId="77777777" w:rsidR="00EE6186" w:rsidRPr="009B2F46" w:rsidRDefault="00EE6186" w:rsidP="00EE6186">
      <w:pPr>
        <w:autoSpaceDE w:val="0"/>
        <w:autoSpaceDN w:val="0"/>
        <w:ind w:left="540" w:hanging="540"/>
        <w:rPr>
          <w:rFonts w:ascii="Calibri" w:hAnsi="Calibri" w:cs="Calibri"/>
          <w:sz w:val="22"/>
          <w:szCs w:val="22"/>
        </w:rPr>
      </w:pPr>
    </w:p>
    <w:p w14:paraId="3F295119" w14:textId="77777777" w:rsidR="00EE6186" w:rsidRPr="009B2F46" w:rsidRDefault="00EE6186" w:rsidP="00EE6186">
      <w:pPr>
        <w:autoSpaceDE w:val="0"/>
        <w:autoSpaceDN w:val="0"/>
        <w:ind w:left="540" w:hanging="540"/>
        <w:rPr>
          <w:rFonts w:ascii="Calibri" w:hAnsi="Calibri" w:cs="Calibri"/>
          <w:sz w:val="22"/>
          <w:szCs w:val="22"/>
        </w:rPr>
      </w:pPr>
    </w:p>
    <w:p w14:paraId="2F18F151" w14:textId="77777777" w:rsidR="00EE6186" w:rsidRPr="009B2F46" w:rsidRDefault="00EE6186" w:rsidP="00EE6186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     </w:t>
      </w:r>
      <w:r w:rsidRPr="009B2F46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Mgr. Radomír Brtáň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 xml:space="preserve"> </w:t>
      </w:r>
    </w:p>
    <w:p w14:paraId="6AEE83F8" w14:textId="77777777" w:rsidR="00EE6186" w:rsidRPr="009B2F46" w:rsidRDefault="00EE6186" w:rsidP="00EE6186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9B2F46">
        <w:rPr>
          <w:rFonts w:ascii="Calibri" w:hAnsi="Calibri" w:cs="Calibri"/>
          <w:sz w:val="22"/>
          <w:szCs w:val="22"/>
        </w:rPr>
        <w:t xml:space="preserve">       </w:t>
      </w:r>
      <w:r w:rsidRPr="009B2F46">
        <w:rPr>
          <w:rFonts w:ascii="Calibri" w:hAnsi="Calibri" w:cs="Calibri"/>
          <w:sz w:val="22"/>
          <w:szCs w:val="22"/>
        </w:rPr>
        <w:tab/>
        <w:t xml:space="preserve">    starosta obce</w:t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</w:r>
      <w:r w:rsidRPr="009B2F46">
        <w:rPr>
          <w:rFonts w:ascii="Calibri" w:hAnsi="Calibri" w:cs="Calibri"/>
          <w:sz w:val="22"/>
          <w:szCs w:val="22"/>
        </w:rPr>
        <w:tab/>
        <w:t xml:space="preserve">                </w:t>
      </w:r>
      <w:r w:rsidRPr="009B2F46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       </w:t>
      </w:r>
    </w:p>
    <w:p w14:paraId="5B49AF3D" w14:textId="77777777" w:rsidR="00EE6186" w:rsidRPr="009B2F46" w:rsidRDefault="00EE6186" w:rsidP="00EE6186">
      <w:pPr>
        <w:rPr>
          <w:rFonts w:ascii="Calibri" w:hAnsi="Calibri" w:cs="Calibri"/>
          <w:sz w:val="22"/>
          <w:szCs w:val="22"/>
        </w:rPr>
      </w:pPr>
    </w:p>
    <w:p w14:paraId="34D4919A" w14:textId="77777777" w:rsidR="00EE6186" w:rsidRDefault="00EE6186" w:rsidP="00EE6186"/>
    <w:p w14:paraId="30979DF1" w14:textId="77777777" w:rsidR="00F334E5" w:rsidRDefault="00F334E5"/>
    <w:sectPr w:rsidR="00F3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A24"/>
    <w:multiLevelType w:val="multilevel"/>
    <w:tmpl w:val="001473EA"/>
    <w:lvl w:ilvl="0">
      <w:start w:val="7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3410DB"/>
    <w:multiLevelType w:val="hybridMultilevel"/>
    <w:tmpl w:val="9D6CC2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0B1"/>
    <w:multiLevelType w:val="hybridMultilevel"/>
    <w:tmpl w:val="C5B2E72C"/>
    <w:lvl w:ilvl="0" w:tplc="13A87EF8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7E732B4"/>
    <w:multiLevelType w:val="hybridMultilevel"/>
    <w:tmpl w:val="C0BEB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6BDE"/>
    <w:multiLevelType w:val="hybridMultilevel"/>
    <w:tmpl w:val="02082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86"/>
    <w:rsid w:val="00034E7E"/>
    <w:rsid w:val="000C11B8"/>
    <w:rsid w:val="003D7525"/>
    <w:rsid w:val="004E558F"/>
    <w:rsid w:val="007D144E"/>
    <w:rsid w:val="00896DA0"/>
    <w:rsid w:val="009544BD"/>
    <w:rsid w:val="00EE6186"/>
    <w:rsid w:val="00F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463D"/>
  <w15:chartTrackingRefBased/>
  <w15:docId w15:val="{4D331630-AC67-4DD8-A2AF-FB79485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186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EE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Andrea Behanová</cp:lastModifiedBy>
  <cp:revision>4</cp:revision>
  <cp:lastPrinted>2021-05-27T08:03:00Z</cp:lastPrinted>
  <dcterms:created xsi:type="dcterms:W3CDTF">2021-05-27T06:01:00Z</dcterms:created>
  <dcterms:modified xsi:type="dcterms:W3CDTF">2021-05-27T11:33:00Z</dcterms:modified>
</cp:coreProperties>
</file>